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FB4C" w14:textId="45481C70" w:rsidR="005950CD" w:rsidRDefault="005D4216" w:rsidP="005D4216">
      <w:pPr>
        <w:pStyle w:val="Heading1"/>
      </w:pPr>
      <w:r>
        <w:t>Longden Parish Council Finance Report – 202</w:t>
      </w:r>
      <w:r w:rsidR="00CA5B23">
        <w:t>2</w:t>
      </w:r>
      <w:r w:rsidR="001710E5">
        <w:t xml:space="preserve"> - 202</w:t>
      </w:r>
      <w:r w:rsidR="00CA5B23">
        <w:t>3</w:t>
      </w:r>
    </w:p>
    <w:p w14:paraId="5B4DFB4D" w14:textId="77777777" w:rsidR="005D4216" w:rsidRDefault="005D4216" w:rsidP="005D4216"/>
    <w:p w14:paraId="5B4DFB4E" w14:textId="61ED5D41" w:rsidR="005D4216" w:rsidRDefault="001654F9" w:rsidP="005D4216">
      <w:r>
        <w:t>The accounts for 2022-23 are about to be finalised with a year</w:t>
      </w:r>
      <w:r w:rsidR="00906788">
        <w:t>-</w:t>
      </w:r>
      <w:r>
        <w:t>end date of 31 March 2023</w:t>
      </w:r>
      <w:r w:rsidR="00906788">
        <w:t>.  Th</w:t>
      </w:r>
      <w:r w:rsidR="00B31065">
        <w:t>is report is</w:t>
      </w:r>
      <w:r w:rsidR="00906788">
        <w:t xml:space="preserve"> therefore provisional </w:t>
      </w:r>
      <w:r w:rsidR="00B31065">
        <w:t xml:space="preserve">and does not </w:t>
      </w:r>
      <w:r w:rsidR="00EF70D9">
        <w:t>take the place of the Annual Statement of Accounts that will be published on the parish council website by the end of June</w:t>
      </w:r>
      <w:r w:rsidR="00816D9D">
        <w:t xml:space="preserve"> and will be subject to both internal and external audits</w:t>
      </w:r>
      <w:r w:rsidR="00EF70D9">
        <w:t>.</w:t>
      </w:r>
      <w:r w:rsidR="00195F0C">
        <w:t xml:space="preserve"> </w:t>
      </w:r>
      <w:r>
        <w:t xml:space="preserve"> </w:t>
      </w:r>
      <w:r w:rsidR="00816D9D">
        <w:t xml:space="preserve">The public has a right to inspect the accounts </w:t>
      </w:r>
      <w:r w:rsidR="00E411F7">
        <w:t xml:space="preserve">and the details of how to do that will also be posted on the website with the inspection period.  </w:t>
      </w:r>
      <w:r w:rsidR="00F55AD6">
        <w:t>The accounts are produced on a simple receipts and payments basis.</w:t>
      </w:r>
    </w:p>
    <w:p w14:paraId="5B4DFB4F" w14:textId="77777777" w:rsidR="001710E5" w:rsidRDefault="001710E5" w:rsidP="001710E5">
      <w:pPr>
        <w:pStyle w:val="Heading2"/>
      </w:pPr>
      <w:r>
        <w:t>Income</w:t>
      </w:r>
    </w:p>
    <w:p w14:paraId="5B4DFB50" w14:textId="476EA2AD" w:rsidR="001710E5" w:rsidRDefault="001710E5" w:rsidP="005D4216">
      <w:r>
        <w:t xml:space="preserve">The main source of income was the Parish Precept which </w:t>
      </w:r>
      <w:r w:rsidR="0098770C">
        <w:t>increased slightly from£35</w:t>
      </w:r>
      <w:r w:rsidR="00B27B58">
        <w:t>,</w:t>
      </w:r>
      <w:r w:rsidR="0098770C">
        <w:t>620 to £3</w:t>
      </w:r>
      <w:r w:rsidR="00B27B58">
        <w:t xml:space="preserve">7,101.  </w:t>
      </w:r>
      <w:r w:rsidR="0099700A">
        <w:t xml:space="preserve">This </w:t>
      </w:r>
      <w:r w:rsidR="00283255">
        <w:t>resulted in</w:t>
      </w:r>
      <w:r w:rsidR="0099700A">
        <w:t xml:space="preserve"> a</w:t>
      </w:r>
      <w:r w:rsidR="00F55E28">
        <w:t xml:space="preserve">n annual precept for an ‘average’ Band D property of £68.31. </w:t>
      </w:r>
      <w:r>
        <w:t>We also secured a grant of £587 from Shropshire Council to carry out environmental maintenance activities and £</w:t>
      </w:r>
      <w:r w:rsidR="00006370">
        <w:t>4,39</w:t>
      </w:r>
      <w:r w:rsidR="002F42F9">
        <w:t>6</w:t>
      </w:r>
      <w:r>
        <w:t xml:space="preserve"> CIL funding for infrastructure projects.  This money is collected from housing developers to mitigate the impact of new development.  The Council is allowed to save this money for up to five years but some has been allocated for specific projects.  The total income for the year was £43</w:t>
      </w:r>
      <w:r w:rsidR="00236BCE">
        <w:t>,58</w:t>
      </w:r>
      <w:r w:rsidR="002F42F9">
        <w:t xml:space="preserve">7 </w:t>
      </w:r>
      <w:r>
        <w:t>including a VAT refund of £</w:t>
      </w:r>
      <w:r w:rsidR="00EB52FD">
        <w:t>1,408</w:t>
      </w:r>
      <w:r w:rsidR="00FB1BA0">
        <w:t>.</w:t>
      </w:r>
      <w:r w:rsidR="00C12C84">
        <w:t xml:space="preserve">  This is </w:t>
      </w:r>
      <w:r w:rsidR="00420974">
        <w:t>£388 less income than last year</w:t>
      </w:r>
      <w:r w:rsidR="00D976B1">
        <w:t>.</w:t>
      </w:r>
      <w:r>
        <w:t xml:space="preserve">  </w:t>
      </w:r>
    </w:p>
    <w:p w14:paraId="5B4DFB51" w14:textId="77777777" w:rsidR="00F55AD6" w:rsidRDefault="00F55AD6" w:rsidP="00F55AD6">
      <w:pPr>
        <w:pStyle w:val="Heading2"/>
      </w:pPr>
      <w:r>
        <w:t>Expenditure</w:t>
      </w:r>
    </w:p>
    <w:p w14:paraId="5B4DFB52" w14:textId="4D31A25E" w:rsidR="00F55AD6" w:rsidRDefault="00F55AD6" w:rsidP="00F55AD6">
      <w:r>
        <w:t xml:space="preserve">There was </w:t>
      </w:r>
      <w:r w:rsidR="00F701C1">
        <w:t xml:space="preserve">a total expenditure of £29, 400 which is </w:t>
      </w:r>
      <w:r w:rsidR="00DB540A">
        <w:t>£8,500 more than in the previous year</w:t>
      </w:r>
      <w:r>
        <w:t>.</w:t>
      </w:r>
      <w:r w:rsidR="00DB540A">
        <w:t xml:space="preserve">  This additional spend reflects the</w:t>
      </w:r>
      <w:r w:rsidR="00AA42E1">
        <w:t xml:space="preserve"> investment in community infrastructure such as the Village Gateways and new noticeboards at Hook-a-gate and Lower Common.</w:t>
      </w:r>
      <w:r w:rsidR="00E064C5">
        <w:t xml:space="preserve">  The Council also invested in a new laptop</w:t>
      </w:r>
      <w:r w:rsidR="0092416D">
        <w:t xml:space="preserve"> and gave a grant to the Rea Valley Good Neighbours Scheme which supports residents in and around the parish.  A grant of £5000 was given to Longden School to help them to complete their </w:t>
      </w:r>
      <w:r w:rsidR="005E129F">
        <w:t>extension.</w:t>
      </w:r>
    </w:p>
    <w:p w14:paraId="5B4DFB53" w14:textId="2EFB97F9" w:rsidR="00F55AD6" w:rsidRDefault="00F55AD6" w:rsidP="00F55AD6">
      <w:r>
        <w:t xml:space="preserve">The Council </w:t>
      </w:r>
      <w:r w:rsidR="005E129F">
        <w:t xml:space="preserve">was fortunate to be able to fix their electricity costs </w:t>
      </w:r>
      <w:r w:rsidR="001903DF">
        <w:t xml:space="preserve">before the dramatic increases in fuel costs so street lighting costs have been relatively stable.  It is anticipated that these costs will increase when our fixed price contract expires in </w:t>
      </w:r>
      <w:proofErr w:type="gramStart"/>
      <w:r w:rsidR="001903DF">
        <w:t>September</w:t>
      </w:r>
      <w:proofErr w:type="gramEnd"/>
      <w:r w:rsidR="001903DF">
        <w:t xml:space="preserve"> so </w:t>
      </w:r>
      <w:r w:rsidR="00C4391B">
        <w:t>this has been factored into the budget for next financial year</w:t>
      </w:r>
      <w:r w:rsidR="008B3300">
        <w:t>.</w:t>
      </w:r>
    </w:p>
    <w:p w14:paraId="5B4DFB55" w14:textId="306923E4" w:rsidR="008B3300" w:rsidRDefault="008B3300" w:rsidP="00F55AD6">
      <w:r>
        <w:t>The Parish Council continues</w:t>
      </w:r>
      <w:r w:rsidR="00CB1195">
        <w:t xml:space="preserve"> to provide an annual grant of £</w:t>
      </w:r>
      <w:r>
        <w:t xml:space="preserve">8,650 to Shropshire Council to maintain the Country Park at Lyth Hill in partnership with Bayston Hill Parish Council.  Representatives of both Councils meet regularly with the Countryside Ranger and agree a management plan to ensure the park is kept safe and accessible to all.  </w:t>
      </w:r>
    </w:p>
    <w:p w14:paraId="5B4DFB58" w14:textId="5B9C39C9" w:rsidR="00CB1195" w:rsidRDefault="00CB1195" w:rsidP="00F55AD6">
      <w:r>
        <w:t xml:space="preserve">There was a contested election in the Hook-a-gate ward in May </w:t>
      </w:r>
      <w:r w:rsidR="00FA5BE1">
        <w:t xml:space="preserve">2021 </w:t>
      </w:r>
      <w:r>
        <w:t>which cost the Council £1,</w:t>
      </w:r>
      <w:r w:rsidR="00FA5BE1">
        <w:t>1</w:t>
      </w:r>
      <w:r>
        <w:t xml:space="preserve">00 </w:t>
      </w:r>
      <w:r w:rsidR="00BD3851">
        <w:t>from the current year</w:t>
      </w:r>
      <w:r w:rsidR="00547638">
        <w:t xml:space="preserve">’s budget and the Council will need to set aside a reserve </w:t>
      </w:r>
      <w:r w:rsidR="00E5441E">
        <w:t xml:space="preserve">from the budget </w:t>
      </w:r>
      <w:r w:rsidR="00547638">
        <w:t>in case of future election costs.</w:t>
      </w:r>
      <w:r w:rsidR="0015504A">
        <w:t xml:space="preserve"> It is anticipated that we will have until 202</w:t>
      </w:r>
      <w:r w:rsidR="0039706B">
        <w:t>5 to save for the next election but i</w:t>
      </w:r>
      <w:r w:rsidR="00E5441E">
        <w:t xml:space="preserve">i </w:t>
      </w:r>
      <w:proofErr w:type="spellStart"/>
      <w:r w:rsidR="00E5441E">
        <w:t>is</w:t>
      </w:r>
      <w:r w:rsidR="0039706B">
        <w:t>s</w:t>
      </w:r>
      <w:proofErr w:type="spellEnd"/>
      <w:r w:rsidR="0039706B">
        <w:t xml:space="preserve"> possible for an election to be called at any time</w:t>
      </w:r>
      <w:r w:rsidR="009B3C57">
        <w:t xml:space="preserve"> if a vacancy occurs.  There was no cost associated with the recent vacancy as </w:t>
      </w:r>
      <w:r w:rsidR="00E5441E">
        <w:t>the new councillor was co-opted.</w:t>
      </w:r>
      <w:r>
        <w:t xml:space="preserve"> </w:t>
      </w:r>
    </w:p>
    <w:p w14:paraId="5B4DFB5B" w14:textId="77777777" w:rsidR="00FA5BE1" w:rsidRDefault="00FA5BE1" w:rsidP="00FA5BE1">
      <w:pPr>
        <w:pStyle w:val="NoSpacing"/>
      </w:pPr>
      <w:r>
        <w:t>Caroline Higgins</w:t>
      </w:r>
    </w:p>
    <w:p w14:paraId="5B4DFB5E" w14:textId="70D7628B" w:rsidR="006601D7" w:rsidRPr="00F55AD6" w:rsidRDefault="00FA5BE1" w:rsidP="006601D7">
      <w:pPr>
        <w:pStyle w:val="NoSpacing"/>
      </w:pPr>
      <w:r>
        <w:t>Clerk and Responsible Finance Officer</w:t>
      </w:r>
    </w:p>
    <w:p w14:paraId="5B4DFC3C" w14:textId="5F2DDB5E" w:rsidR="008B3300" w:rsidRPr="00F55AD6" w:rsidRDefault="008B3300"/>
    <w:sectPr w:rsidR="008B3300" w:rsidRPr="00F55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A47"/>
    <w:rsid w:val="00006370"/>
    <w:rsid w:val="00062B16"/>
    <w:rsid w:val="000B0415"/>
    <w:rsid w:val="0015504A"/>
    <w:rsid w:val="001654F9"/>
    <w:rsid w:val="001710E5"/>
    <w:rsid w:val="001903DF"/>
    <w:rsid w:val="00195F0C"/>
    <w:rsid w:val="00236BCE"/>
    <w:rsid w:val="00283255"/>
    <w:rsid w:val="002F42F9"/>
    <w:rsid w:val="0039706B"/>
    <w:rsid w:val="00420974"/>
    <w:rsid w:val="00547638"/>
    <w:rsid w:val="005950CD"/>
    <w:rsid w:val="005D4216"/>
    <w:rsid w:val="005E129F"/>
    <w:rsid w:val="006601D7"/>
    <w:rsid w:val="00816D9D"/>
    <w:rsid w:val="008B3300"/>
    <w:rsid w:val="00906788"/>
    <w:rsid w:val="0092416D"/>
    <w:rsid w:val="0098770C"/>
    <w:rsid w:val="0099700A"/>
    <w:rsid w:val="009B3C57"/>
    <w:rsid w:val="00AA42E1"/>
    <w:rsid w:val="00B27B58"/>
    <w:rsid w:val="00B31065"/>
    <w:rsid w:val="00BD3851"/>
    <w:rsid w:val="00BF3E54"/>
    <w:rsid w:val="00C12C84"/>
    <w:rsid w:val="00C2793E"/>
    <w:rsid w:val="00C4391B"/>
    <w:rsid w:val="00CA5B23"/>
    <w:rsid w:val="00CB1195"/>
    <w:rsid w:val="00D0067A"/>
    <w:rsid w:val="00D461E3"/>
    <w:rsid w:val="00D976B1"/>
    <w:rsid w:val="00DB540A"/>
    <w:rsid w:val="00E064C5"/>
    <w:rsid w:val="00E32A47"/>
    <w:rsid w:val="00E411F7"/>
    <w:rsid w:val="00E5441E"/>
    <w:rsid w:val="00EB52FD"/>
    <w:rsid w:val="00EF70D9"/>
    <w:rsid w:val="00F05FC2"/>
    <w:rsid w:val="00F55AD6"/>
    <w:rsid w:val="00F55E28"/>
    <w:rsid w:val="00F701C1"/>
    <w:rsid w:val="00FA5BE1"/>
    <w:rsid w:val="00FB1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FB4C"/>
  <w15:docId w15:val="{8B1EE407-A306-4A1C-AB13-276FB1B7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2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10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2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10E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A5BE1"/>
    <w:pPr>
      <w:spacing w:after="0" w:line="240" w:lineRule="auto"/>
    </w:pPr>
  </w:style>
  <w:style w:type="table" w:styleId="TableGrid">
    <w:name w:val="Table Grid"/>
    <w:basedOn w:val="TableNormal"/>
    <w:uiPriority w:val="59"/>
    <w:rsid w:val="00D4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93955">
      <w:bodyDiv w:val="1"/>
      <w:marLeft w:val="0"/>
      <w:marRight w:val="0"/>
      <w:marTop w:val="0"/>
      <w:marBottom w:val="0"/>
      <w:divBdr>
        <w:top w:val="none" w:sz="0" w:space="0" w:color="auto"/>
        <w:left w:val="none" w:sz="0" w:space="0" w:color="auto"/>
        <w:bottom w:val="none" w:sz="0" w:space="0" w:color="auto"/>
        <w:right w:val="none" w:sz="0" w:space="0" w:color="auto"/>
      </w:divBdr>
    </w:div>
    <w:div w:id="1019087120">
      <w:bodyDiv w:val="1"/>
      <w:marLeft w:val="0"/>
      <w:marRight w:val="0"/>
      <w:marTop w:val="0"/>
      <w:marBottom w:val="0"/>
      <w:divBdr>
        <w:top w:val="none" w:sz="0" w:space="0" w:color="auto"/>
        <w:left w:val="none" w:sz="0" w:space="0" w:color="auto"/>
        <w:bottom w:val="none" w:sz="0" w:space="0" w:color="auto"/>
        <w:right w:val="none" w:sz="0" w:space="0" w:color="auto"/>
      </w:divBdr>
    </w:div>
    <w:div w:id="114897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442</Words>
  <Characters>2525</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Longden Parish Council Finance Report – 2021 - 20222</vt:lpstr>
      <vt:lpstr>    Income</vt:lpstr>
      <vt:lpstr>    Expenditure</vt:lpstr>
    </vt:vector>
  </TitlesOfParts>
  <Company>Hewlett-Packard</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Longden</dc:creator>
  <cp:keywords/>
  <dc:description/>
  <cp:lastModifiedBy>Caroline Higgins</cp:lastModifiedBy>
  <cp:revision>40</cp:revision>
  <cp:lastPrinted>2022-05-16T15:55:00Z</cp:lastPrinted>
  <dcterms:created xsi:type="dcterms:W3CDTF">2023-03-29T15:34:00Z</dcterms:created>
  <dcterms:modified xsi:type="dcterms:W3CDTF">2023-03-29T16:08:00Z</dcterms:modified>
</cp:coreProperties>
</file>