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24B2" w14:textId="1D09DBA2" w:rsidR="00D322C9" w:rsidRDefault="00F07A65" w:rsidP="00F07A65">
      <w:pPr>
        <w:pStyle w:val="Heading2"/>
      </w:pPr>
      <w:r>
        <w:t>Clerk’s Report to Full Council – November 2023</w:t>
      </w:r>
    </w:p>
    <w:p w14:paraId="711AFEA1" w14:textId="77777777" w:rsidR="00F07A65" w:rsidRDefault="00F07A65" w:rsidP="00F07A65"/>
    <w:p w14:paraId="6EF60E85" w14:textId="766DC353" w:rsidR="00273D66" w:rsidRDefault="00273D66" w:rsidP="00273D66">
      <w:pPr>
        <w:pStyle w:val="Heading3"/>
      </w:pPr>
      <w:r>
        <w:t>R</w:t>
      </w:r>
      <w:r w:rsidR="00CB2E9B">
        <w:t>oad closures C5150 Shrewsbury / Longden Road</w:t>
      </w:r>
    </w:p>
    <w:p w14:paraId="342D5350" w14:textId="75A34729" w:rsidR="00F07A65" w:rsidRDefault="00F07A65" w:rsidP="00F07A65">
      <w:r>
        <w:t xml:space="preserve">Overgrown </w:t>
      </w:r>
      <w:r w:rsidR="00A27161">
        <w:t xml:space="preserve">hedges obscuring signs on C5150 </w:t>
      </w:r>
      <w:r w:rsidR="00CB2E9B">
        <w:t xml:space="preserve">have been </w:t>
      </w:r>
      <w:r w:rsidR="00A27161">
        <w:t xml:space="preserve">reported to Shropshire Council with a request these be </w:t>
      </w:r>
      <w:r w:rsidR="00CB2E9B">
        <w:t>cut back</w:t>
      </w:r>
      <w:r w:rsidR="00A27161">
        <w:t xml:space="preserve"> during the planned road closures for relining works </w:t>
      </w:r>
      <w:r w:rsidR="00273D66">
        <w:t xml:space="preserve">(30 Oct – 1 Nov).  </w:t>
      </w:r>
      <w:r w:rsidR="00600E03">
        <w:t xml:space="preserve">These works are weather </w:t>
      </w:r>
      <w:r w:rsidR="00953508">
        <w:t>dependent,</w:t>
      </w:r>
      <w:r w:rsidR="00600E03">
        <w:t xml:space="preserve"> </w:t>
      </w:r>
      <w:r w:rsidR="00953508">
        <w:t>and</w:t>
      </w:r>
      <w:r w:rsidR="00600E03">
        <w:t xml:space="preserve"> the closures will be sectioned to minimise disruption and </w:t>
      </w:r>
      <w:r w:rsidR="00A84B58">
        <w:t>gatekeepers will assist residents to access their properties.</w:t>
      </w:r>
    </w:p>
    <w:p w14:paraId="4422402F" w14:textId="4E7863CB" w:rsidR="00953508" w:rsidRDefault="00953508" w:rsidP="00953508">
      <w:pPr>
        <w:pStyle w:val="Heading3"/>
      </w:pPr>
      <w:r>
        <w:t>Hook-a-gate Street Light</w:t>
      </w:r>
    </w:p>
    <w:p w14:paraId="4450B9EB" w14:textId="3D4D2BA0" w:rsidR="0022537F" w:rsidRDefault="0022537F" w:rsidP="0022537F">
      <w:r>
        <w:t xml:space="preserve">Following a request by Openreach, the streetlight outside Hillside Nursery has been removed.  A full report </w:t>
      </w:r>
      <w:r w:rsidR="00FB18B1">
        <w:t xml:space="preserve">with recommendations </w:t>
      </w:r>
      <w:r>
        <w:t>is attached</w:t>
      </w:r>
      <w:r w:rsidR="00513A0A">
        <w:t>.</w:t>
      </w:r>
    </w:p>
    <w:p w14:paraId="383D31AC" w14:textId="78EF3149" w:rsidR="007164D1" w:rsidRDefault="002A17D1" w:rsidP="007164D1">
      <w:pPr>
        <w:pStyle w:val="Heading3"/>
      </w:pPr>
      <w:r>
        <w:t>National Salary Agreement</w:t>
      </w:r>
    </w:p>
    <w:p w14:paraId="1A24B794" w14:textId="1D4952B0" w:rsidR="002A17D1" w:rsidRDefault="002A17D1" w:rsidP="002A17D1">
      <w:r>
        <w:t xml:space="preserve">Following consultations between the </w:t>
      </w:r>
      <w:r w:rsidR="003B6E3A">
        <w:t xml:space="preserve">unions and </w:t>
      </w:r>
      <w:r w:rsidR="005500AB">
        <w:t xml:space="preserve">employers, an agreement is expected </w:t>
      </w:r>
      <w:r w:rsidR="00912747">
        <w:t xml:space="preserve">imminently </w:t>
      </w:r>
      <w:r w:rsidR="005500AB">
        <w:t xml:space="preserve">on </w:t>
      </w:r>
      <w:r w:rsidR="00792A6B">
        <w:t>a national pay award</w:t>
      </w:r>
      <w:r w:rsidR="0055782B">
        <w:t xml:space="preserve"> </w:t>
      </w:r>
      <w:r w:rsidR="000A0904">
        <w:t xml:space="preserve">for </w:t>
      </w:r>
      <w:r w:rsidR="00E7254B">
        <w:t xml:space="preserve">all employees of </w:t>
      </w:r>
      <w:r w:rsidR="000A0904">
        <w:t xml:space="preserve">Councils </w:t>
      </w:r>
      <w:r w:rsidR="004D7D78">
        <w:t>signed up to the ‘Green Book’</w:t>
      </w:r>
      <w:r w:rsidR="00912747">
        <w:t>.  The</w:t>
      </w:r>
      <w:r w:rsidR="00DC3E7B">
        <w:t xml:space="preserve"> </w:t>
      </w:r>
      <w:r w:rsidR="00DC3E7B" w:rsidRPr="00DC3E7B">
        <w:t xml:space="preserve">full and final pay offer was for a flat rate increase of £1,925 pa </w:t>
      </w:r>
      <w:r w:rsidR="00C470D7">
        <w:t xml:space="preserve">(£1 per hour) </w:t>
      </w:r>
      <w:r w:rsidR="00DC3E7B" w:rsidRPr="00DC3E7B">
        <w:t>for all SCP points from 2 to 43 (SCP1 being abolished) and 3.88% for all above, effective from 1 April 2023.</w:t>
      </w:r>
      <w:r w:rsidR="00BB7DAC">
        <w:t xml:space="preserve">  </w:t>
      </w:r>
    </w:p>
    <w:p w14:paraId="102CB2DD" w14:textId="06C44EF0" w:rsidR="00A643BF" w:rsidRDefault="00A643BF" w:rsidP="002A17D1">
      <w:r>
        <w:t>It is hoped this will be confirmed in time for payment in November salaries</w:t>
      </w:r>
      <w:r w:rsidR="00634320">
        <w:t>.</w:t>
      </w:r>
    </w:p>
    <w:p w14:paraId="064C34D8" w14:textId="5E7814C5" w:rsidR="00CF445F" w:rsidRDefault="002A33B8" w:rsidP="002A33B8">
      <w:pPr>
        <w:pStyle w:val="Heading2"/>
      </w:pPr>
      <w:r>
        <w:t>Defibrillators</w:t>
      </w:r>
    </w:p>
    <w:p w14:paraId="76910568" w14:textId="77777777" w:rsidR="00B27581" w:rsidRDefault="002A33B8" w:rsidP="002A33B8">
      <w:r>
        <w:t>The defibrillator at Longden post office has been returned following a</w:t>
      </w:r>
      <w:r w:rsidR="00FB5777">
        <w:t xml:space="preserve"> software </w:t>
      </w:r>
      <w:r>
        <w:t>up</w:t>
      </w:r>
      <w:r w:rsidR="00D716B0">
        <w:t>grade</w:t>
      </w:r>
      <w:r w:rsidR="00FB5777">
        <w:t xml:space="preserve"> and the </w:t>
      </w:r>
      <w:r w:rsidR="00FB3383">
        <w:t xml:space="preserve">Circuit updated to register both </w:t>
      </w:r>
      <w:r w:rsidR="003E7518">
        <w:t xml:space="preserve">defibrillators to the Parish Council.  </w:t>
      </w:r>
    </w:p>
    <w:p w14:paraId="5B022E8A" w14:textId="2B84A41C" w:rsidR="00353727" w:rsidRPr="002A33B8" w:rsidRDefault="00353727" w:rsidP="00353727">
      <w:r>
        <w:t>Enquiries with Openreach and BT to secure an electrical</w:t>
      </w:r>
      <w:r>
        <w:t xml:space="preserve"> supply from the removed telephone box in Annscroft have proven unsuccessful</w:t>
      </w:r>
      <w:r w:rsidR="000F2E55">
        <w:t xml:space="preserve"> </w:t>
      </w:r>
      <w:r w:rsidR="00817C1A">
        <w:t>to date</w:t>
      </w:r>
      <w:r w:rsidR="000F2E55">
        <w:t>.  It would in any event be very expensive</w:t>
      </w:r>
      <w:r w:rsidR="001204F4">
        <w:t xml:space="preserve"> as excavation would be required.  The Council could reconsider the option to connect to the VAS supply</w:t>
      </w:r>
      <w:r w:rsidR="00882266">
        <w:t xml:space="preserve"> or approach a local householder to ask if they would allow </w:t>
      </w:r>
      <w:r w:rsidR="009E2404">
        <w:t xml:space="preserve">a </w:t>
      </w:r>
      <w:r w:rsidR="0028571A">
        <w:t xml:space="preserve">defibrillator to be connected to their private </w:t>
      </w:r>
      <w:r w:rsidR="003246B8">
        <w:t>supply.</w:t>
      </w:r>
      <w:r w:rsidR="00F67EFF">
        <w:t xml:space="preserve">  </w:t>
      </w:r>
    </w:p>
    <w:p w14:paraId="658FBCD9" w14:textId="77777777" w:rsidR="004B4717" w:rsidRDefault="003E7518" w:rsidP="002A33B8">
      <w:r>
        <w:t xml:space="preserve">I have investigated the use of unheated defibrillator cabinets </w:t>
      </w:r>
      <w:r w:rsidR="00977C1F">
        <w:t xml:space="preserve">by other parish councils and been advised that they have had no problems with them not working in cold conditions.  </w:t>
      </w:r>
      <w:r w:rsidR="00ED29AF">
        <w:t xml:space="preserve">The Council may wish to invite a representative from </w:t>
      </w:r>
      <w:r w:rsidR="00DA4834">
        <w:t xml:space="preserve">a </w:t>
      </w:r>
      <w:r w:rsidR="00E21A83">
        <w:t xml:space="preserve">local </w:t>
      </w:r>
      <w:r w:rsidR="00015F1A">
        <w:t>supplier to discuss any concerns</w:t>
      </w:r>
      <w:r w:rsidR="007E65D7">
        <w:t xml:space="preserve"> and reconsider this option.</w:t>
      </w:r>
    </w:p>
    <w:p w14:paraId="4AAD1B86" w14:textId="1D6BAF91" w:rsidR="000D2947" w:rsidRDefault="00CE1398" w:rsidP="002A33B8">
      <w:r>
        <w:t>A</w:t>
      </w:r>
      <w:r w:rsidR="00BA46E0">
        <w:t>n</w:t>
      </w:r>
      <w:r w:rsidR="000D2947">
        <w:t xml:space="preserve"> offer from </w:t>
      </w:r>
      <w:r w:rsidR="00A83DA5">
        <w:t xml:space="preserve">the Department of Health &amp; Social Care may be worth </w:t>
      </w:r>
      <w:r w:rsidR="00843D48">
        <w:t>pursuing</w:t>
      </w:r>
      <w:r w:rsidR="00A83DA5">
        <w:t xml:space="preserve"> for Hook-a-gate providing the Nursery is still willing to host </w:t>
      </w:r>
      <w:r w:rsidR="00BE35DF">
        <w:t xml:space="preserve">a unit. </w:t>
      </w:r>
      <w:r>
        <w:t xml:space="preserve">This would only be </w:t>
      </w:r>
      <w:r w:rsidR="000F22EE">
        <w:t>applicable to sites which can be connected to a power supply. (See link)</w:t>
      </w:r>
    </w:p>
    <w:p w14:paraId="69723FD5" w14:textId="0E3F1EEB" w:rsidR="00BE35DF" w:rsidRDefault="00BE35DF" w:rsidP="002A33B8">
      <w:hyperlink r:id="rId4" w:history="1">
        <w:r w:rsidRPr="00F105FD">
          <w:rPr>
            <w:rStyle w:val="Hyperlink"/>
          </w:rPr>
          <w:t>https://www.defibgrant.co.uk/?emci=1ffdc91f-1971-ee11-b004-00224832eb73&amp;emdi=42080aed-8971-ee11-b004-00224832eb73&amp;ceid=939158</w:t>
        </w:r>
      </w:hyperlink>
      <w:r>
        <w:t xml:space="preserve"> </w:t>
      </w:r>
    </w:p>
    <w:p w14:paraId="796EF44F" w14:textId="7374E125" w:rsidR="00353727" w:rsidRDefault="003005A4" w:rsidP="003005A4">
      <w:pPr>
        <w:pStyle w:val="Heading2"/>
      </w:pPr>
      <w:r>
        <w:t>Diary Dates</w:t>
      </w:r>
    </w:p>
    <w:p w14:paraId="3DD04590" w14:textId="49EFEFF6" w:rsidR="00A900C7" w:rsidRDefault="00296FA5" w:rsidP="003005A4">
      <w:r>
        <w:t xml:space="preserve">Emergency Planning – Free training </w:t>
      </w:r>
      <w:r w:rsidR="00AE544B">
        <w:t xml:space="preserve">sessions </w:t>
      </w:r>
      <w:r>
        <w:t xml:space="preserve">on Zoom </w:t>
      </w:r>
      <w:r w:rsidR="00AE544B">
        <w:t>November 10</w:t>
      </w:r>
      <w:r w:rsidR="00AE544B" w:rsidRPr="00AE544B">
        <w:rPr>
          <w:vertAlign w:val="superscript"/>
        </w:rPr>
        <w:t>th</w:t>
      </w:r>
      <w:r w:rsidR="00AE544B">
        <w:t>, 17</w:t>
      </w:r>
      <w:r w:rsidR="00AE544B" w:rsidRPr="00AE544B">
        <w:rPr>
          <w:vertAlign w:val="superscript"/>
        </w:rPr>
        <w:t>th</w:t>
      </w:r>
      <w:r w:rsidR="00AE544B">
        <w:t>, 24</w:t>
      </w:r>
      <w:r w:rsidR="00AE544B" w:rsidRPr="00AE544B">
        <w:rPr>
          <w:vertAlign w:val="superscript"/>
        </w:rPr>
        <w:t>th</w:t>
      </w:r>
      <w:r w:rsidR="00AE544B">
        <w:t xml:space="preserve"> and an additional date, to be announced</w:t>
      </w:r>
      <w:r w:rsidR="00B51CEF">
        <w:t xml:space="preserve">.  </w:t>
      </w:r>
      <w:r w:rsidR="00435B56">
        <w:t>10 - 3pm.  Please advise the Clerk if you wish to register.</w:t>
      </w:r>
    </w:p>
    <w:p w14:paraId="027C8713" w14:textId="0789CB52" w:rsidR="003005A4" w:rsidRPr="003005A4" w:rsidRDefault="00A900C7" w:rsidP="003005A4">
      <w:r>
        <w:t xml:space="preserve">Climate Workshops </w:t>
      </w:r>
      <w:r w:rsidR="00530EA6">
        <w:t>–</w:t>
      </w:r>
      <w:r>
        <w:t xml:space="preserve"> </w:t>
      </w:r>
      <w:r w:rsidR="00530EA6">
        <w:t>7</w:t>
      </w:r>
      <w:r w:rsidR="00530EA6" w:rsidRPr="00530EA6">
        <w:rPr>
          <w:vertAlign w:val="superscript"/>
        </w:rPr>
        <w:t>th</w:t>
      </w:r>
      <w:r w:rsidR="00530EA6">
        <w:t xml:space="preserve"> &amp; 14</w:t>
      </w:r>
      <w:r w:rsidR="00530EA6" w:rsidRPr="00530EA6">
        <w:rPr>
          <w:vertAlign w:val="superscript"/>
        </w:rPr>
        <w:t>th</w:t>
      </w:r>
      <w:r w:rsidR="00530EA6">
        <w:t xml:space="preserve"> November</w:t>
      </w:r>
      <w:r w:rsidR="00C25F38">
        <w:t>; 9 – 1pm by Zoom - £110.00</w:t>
      </w:r>
      <w:r w:rsidR="00B51CEF">
        <w:t xml:space="preserve"> </w:t>
      </w:r>
      <w:r w:rsidR="00A66E5D">
        <w:t xml:space="preserve">or </w:t>
      </w:r>
      <w:r w:rsidR="00A65A76">
        <w:t>5</w:t>
      </w:r>
      <w:r w:rsidR="00A65A76" w:rsidRPr="00A65A76">
        <w:rPr>
          <w:vertAlign w:val="superscript"/>
        </w:rPr>
        <w:t>th</w:t>
      </w:r>
      <w:r w:rsidR="00A65A76">
        <w:t xml:space="preserve"> &amp; 12</w:t>
      </w:r>
      <w:r w:rsidR="00A65A76" w:rsidRPr="00A65A76">
        <w:rPr>
          <w:vertAlign w:val="superscript"/>
        </w:rPr>
        <w:t>th</w:t>
      </w:r>
      <w:r w:rsidR="00A65A76">
        <w:t xml:space="preserve"> December (through SLCC)</w:t>
      </w:r>
    </w:p>
    <w:p w14:paraId="1FBD95ED" w14:textId="77777777" w:rsidR="002A33B8" w:rsidRPr="00CF445F" w:rsidRDefault="002A33B8" w:rsidP="00CF445F"/>
    <w:sectPr w:rsidR="002A33B8" w:rsidRPr="00CF4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C1E"/>
    <w:rsid w:val="00015F1A"/>
    <w:rsid w:val="000A0904"/>
    <w:rsid w:val="000D2947"/>
    <w:rsid w:val="000F22EE"/>
    <w:rsid w:val="000F2E55"/>
    <w:rsid w:val="001204F4"/>
    <w:rsid w:val="00195C1E"/>
    <w:rsid w:val="0022537F"/>
    <w:rsid w:val="00251A60"/>
    <w:rsid w:val="00265645"/>
    <w:rsid w:val="00273D66"/>
    <w:rsid w:val="0028571A"/>
    <w:rsid w:val="00296FA5"/>
    <w:rsid w:val="002A17D1"/>
    <w:rsid w:val="002A33B8"/>
    <w:rsid w:val="003005A4"/>
    <w:rsid w:val="003246B8"/>
    <w:rsid w:val="00353727"/>
    <w:rsid w:val="003B6E3A"/>
    <w:rsid w:val="003E7518"/>
    <w:rsid w:val="00435B56"/>
    <w:rsid w:val="0047255B"/>
    <w:rsid w:val="004950E1"/>
    <w:rsid w:val="004B4717"/>
    <w:rsid w:val="004D7D78"/>
    <w:rsid w:val="00513A0A"/>
    <w:rsid w:val="00530EA6"/>
    <w:rsid w:val="005500AB"/>
    <w:rsid w:val="0055782B"/>
    <w:rsid w:val="00565F00"/>
    <w:rsid w:val="00600E03"/>
    <w:rsid w:val="00634320"/>
    <w:rsid w:val="00683341"/>
    <w:rsid w:val="007164D1"/>
    <w:rsid w:val="00731185"/>
    <w:rsid w:val="00792A6B"/>
    <w:rsid w:val="007E65D7"/>
    <w:rsid w:val="00817C1A"/>
    <w:rsid w:val="00843D48"/>
    <w:rsid w:val="00882266"/>
    <w:rsid w:val="00912747"/>
    <w:rsid w:val="00953508"/>
    <w:rsid w:val="00977C1F"/>
    <w:rsid w:val="009E2404"/>
    <w:rsid w:val="00A27161"/>
    <w:rsid w:val="00A643BF"/>
    <w:rsid w:val="00A65A76"/>
    <w:rsid w:val="00A66E5D"/>
    <w:rsid w:val="00A83DA5"/>
    <w:rsid w:val="00A84B58"/>
    <w:rsid w:val="00A900C7"/>
    <w:rsid w:val="00AE544B"/>
    <w:rsid w:val="00B27581"/>
    <w:rsid w:val="00B51CEF"/>
    <w:rsid w:val="00BA46E0"/>
    <w:rsid w:val="00BB7DAC"/>
    <w:rsid w:val="00BE35DF"/>
    <w:rsid w:val="00C25F38"/>
    <w:rsid w:val="00C470D7"/>
    <w:rsid w:val="00CB2E9B"/>
    <w:rsid w:val="00CE1398"/>
    <w:rsid w:val="00CF445F"/>
    <w:rsid w:val="00D322C9"/>
    <w:rsid w:val="00D716B0"/>
    <w:rsid w:val="00D731FD"/>
    <w:rsid w:val="00DA4834"/>
    <w:rsid w:val="00DC3E7B"/>
    <w:rsid w:val="00DC5734"/>
    <w:rsid w:val="00E21A83"/>
    <w:rsid w:val="00E7254B"/>
    <w:rsid w:val="00ED29AF"/>
    <w:rsid w:val="00EE7588"/>
    <w:rsid w:val="00F07A65"/>
    <w:rsid w:val="00F67EFF"/>
    <w:rsid w:val="00FB18B1"/>
    <w:rsid w:val="00FB3383"/>
    <w:rsid w:val="00F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8893"/>
  <w15:chartTrackingRefBased/>
  <w15:docId w15:val="{09BF684C-9B34-48FC-9B68-CAC47E2B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D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7A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3D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3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fibgrant.co.uk/?emci=1ffdc91f-1971-ee11-b004-00224832eb73&amp;emdi=42080aed-8971-ee11-b004-00224832eb73&amp;ceid=939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76</cp:revision>
  <dcterms:created xsi:type="dcterms:W3CDTF">2023-10-24T14:57:00Z</dcterms:created>
  <dcterms:modified xsi:type="dcterms:W3CDTF">2023-10-25T13:25:00Z</dcterms:modified>
</cp:coreProperties>
</file>