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3528F8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EF37B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EF37B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4</w:t>
      </w:r>
      <w:r w:rsidR="006F44B7" w:rsidRP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EF37B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Novem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2283EADD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E16F76">
        <w:t>7</w:t>
      </w:r>
      <w:r w:rsidR="00E16F76" w:rsidRPr="00E16F76">
        <w:rPr>
          <w:vertAlign w:val="superscript"/>
        </w:rPr>
        <w:t>th</w:t>
      </w:r>
      <w:r w:rsidR="00E16F76">
        <w:t xml:space="preserve"> October</w:t>
      </w:r>
      <w:r w:rsidR="00902F98">
        <w:t xml:space="preserve"> 2024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420E769B" w14:textId="16C74068" w:rsidR="00757F47" w:rsidRPr="0039146C" w:rsidRDefault="00757F4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To receive a </w:t>
      </w:r>
      <w:r w:rsidR="00D76864">
        <w:t>definitive list of properties co</w:t>
      </w:r>
      <w:r w:rsidR="003B024A">
        <w:t>ntributi</w:t>
      </w:r>
      <w:r w:rsidR="00D76864">
        <w:t>ng towards the Community Hub housing target of 50</w:t>
      </w:r>
      <w:r w:rsidR="00D86505">
        <w:t xml:space="preserve"> between 2016</w:t>
      </w:r>
      <w:r w:rsidR="00AD712D">
        <w:t>/17</w:t>
      </w:r>
      <w:r w:rsidR="00D86505">
        <w:t xml:space="preserve"> </w:t>
      </w:r>
      <w:r w:rsidR="003B024A">
        <w:t>–</w:t>
      </w:r>
      <w:r w:rsidR="00D86505">
        <w:t xml:space="preserve"> </w:t>
      </w:r>
      <w:r w:rsidR="003B024A">
        <w:t>2022/23</w:t>
      </w:r>
      <w:r w:rsidR="003F3E79">
        <w:t xml:space="preserve"> (25 completions in total).</w:t>
      </w:r>
      <w:r w:rsidR="005F786E">
        <w:t xml:space="preserve"> (List attached)</w:t>
      </w:r>
    </w:p>
    <w:p w14:paraId="2F3F505C" w14:textId="2B5B0B87" w:rsidR="0039146C" w:rsidRPr="00E91DF5" w:rsidRDefault="0039146C" w:rsidP="0039146C">
      <w:pPr>
        <w:numPr>
          <w:ilvl w:val="1"/>
          <w:numId w:val="2"/>
        </w:numPr>
        <w:contextualSpacing/>
        <w:rPr>
          <w:b/>
          <w:bCs/>
        </w:rPr>
      </w:pPr>
      <w:r>
        <w:t>To note the dates of regular liaison meetings with Shropshire Council on Teams</w:t>
      </w:r>
      <w:r w:rsidR="00D155C5">
        <w:t xml:space="preserve"> – Every four weeks from 13</w:t>
      </w:r>
      <w:r w:rsidR="00D155C5" w:rsidRPr="00D155C5">
        <w:rPr>
          <w:vertAlign w:val="superscript"/>
        </w:rPr>
        <w:t>th</w:t>
      </w:r>
      <w:r w:rsidR="00D155C5">
        <w:t xml:space="preserve"> November at 2pm</w:t>
      </w:r>
    </w:p>
    <w:p w14:paraId="32698592" w14:textId="4CBF10D4" w:rsidR="00EB6279" w:rsidRPr="005856EE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>Policy Mapping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  <w:r w:rsidR="00D23150" w:rsidRPr="00645D03">
        <w:t>T</w:t>
      </w:r>
      <w:r w:rsidR="000E4425">
        <w:t xml:space="preserve">o receive </w:t>
      </w:r>
      <w:r w:rsidR="00A24407">
        <w:t xml:space="preserve">a report on the </w:t>
      </w:r>
      <w:r>
        <w:t>discussions</w:t>
      </w:r>
      <w:r w:rsidR="00A24407">
        <w:t xml:space="preserve"> with the Planning Consultant, </w:t>
      </w:r>
      <w:r w:rsidR="0048788D">
        <w:t xml:space="preserve">held on </w:t>
      </w:r>
      <w:r w:rsidR="00C965BB">
        <w:t xml:space="preserve">22 October </w:t>
      </w:r>
      <w:r w:rsidR="00D23150">
        <w:t>and</w:t>
      </w:r>
      <w:r w:rsidR="00EB6279">
        <w:t xml:space="preserve"> consider </w:t>
      </w:r>
      <w:r w:rsidR="00BD04D5">
        <w:t xml:space="preserve">the </w:t>
      </w:r>
      <w:r w:rsidR="00EB6279">
        <w:t>suggestion that the enga</w:t>
      </w:r>
      <w:r w:rsidR="00262F85">
        <w:t>gement report be amended to remove the scoring</w:t>
      </w:r>
      <w:r w:rsidR="00BD04D5">
        <w:t xml:space="preserve"> </w:t>
      </w:r>
      <w:r w:rsidR="00190E08">
        <w:t>systems and incorporate the evidence provided as part of the exercise</w:t>
      </w:r>
      <w:r w:rsidR="00645D03">
        <w:t>. (</w:t>
      </w:r>
      <w:r w:rsidR="00645D03" w:rsidRPr="005856EE">
        <w:rPr>
          <w:i/>
          <w:iCs/>
        </w:rPr>
        <w:t>See email attached</w:t>
      </w:r>
      <w:r w:rsidR="00645D03">
        <w:t>)</w:t>
      </w:r>
    </w:p>
    <w:p w14:paraId="6DFE8A8B" w14:textId="0A4D95C0" w:rsidR="008D75EA" w:rsidRPr="004927F0" w:rsidRDefault="001D7B02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Green development guidance note</w:t>
      </w:r>
      <w:r w:rsidR="00710248">
        <w:t xml:space="preserve"> </w:t>
      </w:r>
      <w:r w:rsidR="0083525A">
        <w:t>–</w:t>
      </w:r>
      <w:r w:rsidR="00710248">
        <w:t xml:space="preserve"> </w:t>
      </w:r>
      <w:r w:rsidR="00D85807">
        <w:t xml:space="preserve">To </w:t>
      </w:r>
      <w:r w:rsidR="00A70D1F">
        <w:t xml:space="preserve">review </w:t>
      </w:r>
      <w:r w:rsidR="00672D1D">
        <w:t xml:space="preserve">and approve </w:t>
      </w:r>
      <w:r w:rsidR="005C6377">
        <w:t xml:space="preserve">a draft note on green design to be </w:t>
      </w:r>
      <w:r w:rsidR="007F1537">
        <w:t>attached to the Design policy</w:t>
      </w:r>
      <w:r w:rsidR="00E9714F">
        <w:t xml:space="preserve"> (</w:t>
      </w:r>
      <w:r w:rsidR="00E9714F" w:rsidRPr="00F13A62">
        <w:rPr>
          <w:i/>
          <w:iCs/>
        </w:rPr>
        <w:t xml:space="preserve">Green </w:t>
      </w:r>
      <w:r w:rsidR="00F13A62" w:rsidRPr="00F13A62">
        <w:rPr>
          <w:i/>
          <w:iCs/>
        </w:rPr>
        <w:t>Development Guidance Note attached</w:t>
      </w:r>
      <w:r w:rsidR="00F13A62">
        <w:t>)</w:t>
      </w:r>
    </w:p>
    <w:p w14:paraId="7D55F409" w14:textId="77777777" w:rsidR="00663D79" w:rsidRDefault="004927F0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Local Green Space – </w:t>
      </w:r>
    </w:p>
    <w:p w14:paraId="702BF316" w14:textId="77777777" w:rsidR="00663D79" w:rsidRPr="00663D79" w:rsidRDefault="004927F0" w:rsidP="00663D79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2734D2">
        <w:t>review</w:t>
      </w:r>
      <w:r>
        <w:t xml:space="preserve"> a </w:t>
      </w:r>
      <w:r w:rsidR="00663D79">
        <w:t xml:space="preserve">summary </w:t>
      </w:r>
      <w:r>
        <w:t xml:space="preserve">of </w:t>
      </w:r>
      <w:r w:rsidR="00ED1A21">
        <w:t xml:space="preserve">green </w:t>
      </w:r>
      <w:r>
        <w:t xml:space="preserve">spaces </w:t>
      </w:r>
      <w:r w:rsidR="00C0496F">
        <w:t xml:space="preserve">and </w:t>
      </w:r>
      <w:r w:rsidR="00ED1A21">
        <w:t>identify</w:t>
      </w:r>
      <w:r w:rsidR="002734D2">
        <w:t xml:space="preserve"> </w:t>
      </w:r>
      <w:r w:rsidR="00542D15">
        <w:t xml:space="preserve">which should be assessed for </w:t>
      </w:r>
      <w:r w:rsidR="00FF71A6">
        <w:t xml:space="preserve">designation as a Local Green Space </w:t>
      </w:r>
      <w:r w:rsidR="004E6443">
        <w:t>in the NP.</w:t>
      </w:r>
      <w:r w:rsidR="00672D1D">
        <w:t xml:space="preserve">  </w:t>
      </w:r>
    </w:p>
    <w:p w14:paraId="261EDFBC" w14:textId="154CCCD0" w:rsidR="004927F0" w:rsidRPr="004927F0" w:rsidRDefault="00672D1D" w:rsidP="00663D79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C120DF">
        <w:t>appoint</w:t>
      </w:r>
      <w:r w:rsidR="00635FF0">
        <w:t xml:space="preserve"> a working group to complete the template assessment for each space.</w:t>
      </w:r>
    </w:p>
    <w:p w14:paraId="5F25D94A" w14:textId="38278FAC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t xml:space="preserve">To review draft letter/email to businesses and </w:t>
      </w:r>
      <w:r w:rsidR="0056466C">
        <w:t>online survey form</w:t>
      </w:r>
      <w:r w:rsidR="00F13A62">
        <w:t xml:space="preserve"> </w:t>
      </w:r>
      <w:r w:rsidR="00F13A62">
        <w:rPr>
          <w:i/>
          <w:iCs/>
        </w:rPr>
        <w:t xml:space="preserve">(Draft </w:t>
      </w:r>
      <w:r w:rsidR="0004288B">
        <w:rPr>
          <w:i/>
          <w:iCs/>
        </w:rPr>
        <w:t>attached)</w:t>
      </w:r>
    </w:p>
    <w:p w14:paraId="4479243B" w14:textId="274D7122" w:rsidR="00C83F56" w:rsidRDefault="00C83F56" w:rsidP="00BA29F8">
      <w:pPr>
        <w:numPr>
          <w:ilvl w:val="0"/>
          <w:numId w:val="2"/>
        </w:numPr>
        <w:contextualSpacing/>
      </w:pPr>
      <w:r>
        <w:rPr>
          <w:b/>
          <w:bCs/>
        </w:rPr>
        <w:t xml:space="preserve">Questionnaire Prize Draw </w:t>
      </w:r>
      <w:r w:rsidR="009E1DF4">
        <w:rPr>
          <w:b/>
          <w:bCs/>
        </w:rPr>
        <w:t>–</w:t>
      </w:r>
      <w:r>
        <w:t xml:space="preserve"> </w:t>
      </w:r>
    </w:p>
    <w:p w14:paraId="0F8EDFF0" w14:textId="4F9ACC2B" w:rsidR="00815A9A" w:rsidRDefault="00F41704" w:rsidP="00C008AF">
      <w:pPr>
        <w:numPr>
          <w:ilvl w:val="0"/>
          <w:numId w:val="2"/>
        </w:numPr>
        <w:contextualSpacing/>
      </w:pPr>
      <w:r w:rsidRPr="00D42542">
        <w:rPr>
          <w:b/>
          <w:bCs/>
        </w:rPr>
        <w:t>Date of next</w:t>
      </w:r>
      <w:r w:rsidR="001E04AA" w:rsidRPr="00D42542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8E6147">
        <w:t>2 December</w:t>
      </w:r>
      <w:r w:rsidR="00850D97">
        <w:t xml:space="preserve"> 2024</w:t>
      </w:r>
    </w:p>
    <w:p w14:paraId="22861812" w14:textId="77777777" w:rsidR="002963AC" w:rsidRDefault="002963AC" w:rsidP="002963AC">
      <w:pPr>
        <w:ind w:left="720"/>
        <w:contextualSpacing/>
      </w:pP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E83"/>
    <w:rsid w:val="00006194"/>
    <w:rsid w:val="00006D14"/>
    <w:rsid w:val="00026DFC"/>
    <w:rsid w:val="00030F50"/>
    <w:rsid w:val="0004288B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900D9"/>
    <w:rsid w:val="00091C1F"/>
    <w:rsid w:val="00094BED"/>
    <w:rsid w:val="000A6096"/>
    <w:rsid w:val="000B192F"/>
    <w:rsid w:val="000B47CD"/>
    <w:rsid w:val="000C288B"/>
    <w:rsid w:val="000D27DC"/>
    <w:rsid w:val="000D2A9E"/>
    <w:rsid w:val="000D600C"/>
    <w:rsid w:val="000E381E"/>
    <w:rsid w:val="000E4425"/>
    <w:rsid w:val="000F2053"/>
    <w:rsid w:val="00105372"/>
    <w:rsid w:val="00106B17"/>
    <w:rsid w:val="001071CA"/>
    <w:rsid w:val="00115860"/>
    <w:rsid w:val="0012723B"/>
    <w:rsid w:val="001303E1"/>
    <w:rsid w:val="001304DC"/>
    <w:rsid w:val="00130564"/>
    <w:rsid w:val="001310E3"/>
    <w:rsid w:val="00131790"/>
    <w:rsid w:val="00135DA1"/>
    <w:rsid w:val="001417FB"/>
    <w:rsid w:val="00142678"/>
    <w:rsid w:val="0015389B"/>
    <w:rsid w:val="00170FF8"/>
    <w:rsid w:val="00181D1E"/>
    <w:rsid w:val="001864E0"/>
    <w:rsid w:val="00190E08"/>
    <w:rsid w:val="001938A0"/>
    <w:rsid w:val="00195E4C"/>
    <w:rsid w:val="001A107E"/>
    <w:rsid w:val="001A2298"/>
    <w:rsid w:val="001A2D44"/>
    <w:rsid w:val="001B2CA3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4312A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A2AA4"/>
    <w:rsid w:val="003A540E"/>
    <w:rsid w:val="003A5B91"/>
    <w:rsid w:val="003A6970"/>
    <w:rsid w:val="003B024A"/>
    <w:rsid w:val="003B2D8F"/>
    <w:rsid w:val="003B56D1"/>
    <w:rsid w:val="003C4A90"/>
    <w:rsid w:val="003C5EF2"/>
    <w:rsid w:val="003C6DF5"/>
    <w:rsid w:val="003E6F4D"/>
    <w:rsid w:val="003F1D1E"/>
    <w:rsid w:val="003F3E79"/>
    <w:rsid w:val="003F49D3"/>
    <w:rsid w:val="00413EE4"/>
    <w:rsid w:val="00414306"/>
    <w:rsid w:val="00435388"/>
    <w:rsid w:val="00441897"/>
    <w:rsid w:val="0045122F"/>
    <w:rsid w:val="00451437"/>
    <w:rsid w:val="00451EC3"/>
    <w:rsid w:val="0046130B"/>
    <w:rsid w:val="004617C3"/>
    <w:rsid w:val="00466084"/>
    <w:rsid w:val="0046750E"/>
    <w:rsid w:val="0047562E"/>
    <w:rsid w:val="00475811"/>
    <w:rsid w:val="004776F4"/>
    <w:rsid w:val="004804C0"/>
    <w:rsid w:val="0048788D"/>
    <w:rsid w:val="004927F0"/>
    <w:rsid w:val="00495ED0"/>
    <w:rsid w:val="004A294B"/>
    <w:rsid w:val="004A4220"/>
    <w:rsid w:val="004A53A4"/>
    <w:rsid w:val="004A6FCB"/>
    <w:rsid w:val="004B20AD"/>
    <w:rsid w:val="004B4DA6"/>
    <w:rsid w:val="004C27CB"/>
    <w:rsid w:val="004D095B"/>
    <w:rsid w:val="004D791F"/>
    <w:rsid w:val="004E379D"/>
    <w:rsid w:val="004E4239"/>
    <w:rsid w:val="004E5008"/>
    <w:rsid w:val="004E6443"/>
    <w:rsid w:val="004F120F"/>
    <w:rsid w:val="004F5B4C"/>
    <w:rsid w:val="0051681B"/>
    <w:rsid w:val="00517627"/>
    <w:rsid w:val="0053088F"/>
    <w:rsid w:val="0053633F"/>
    <w:rsid w:val="00542D15"/>
    <w:rsid w:val="00542EA3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CE3"/>
    <w:rsid w:val="00590E00"/>
    <w:rsid w:val="00596322"/>
    <w:rsid w:val="0059685F"/>
    <w:rsid w:val="005A0873"/>
    <w:rsid w:val="005A14E6"/>
    <w:rsid w:val="005A6706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7F7A"/>
    <w:rsid w:val="005E48F4"/>
    <w:rsid w:val="005E5F3E"/>
    <w:rsid w:val="005F03ED"/>
    <w:rsid w:val="005F4DF5"/>
    <w:rsid w:val="005F786E"/>
    <w:rsid w:val="0060024A"/>
    <w:rsid w:val="006010DD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5D03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C3ACB"/>
    <w:rsid w:val="006C43E7"/>
    <w:rsid w:val="006C7F97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41918"/>
    <w:rsid w:val="00741B78"/>
    <w:rsid w:val="00743030"/>
    <w:rsid w:val="007433C9"/>
    <w:rsid w:val="00747588"/>
    <w:rsid w:val="00757F47"/>
    <w:rsid w:val="00777AFF"/>
    <w:rsid w:val="007870A6"/>
    <w:rsid w:val="007A367D"/>
    <w:rsid w:val="007B133E"/>
    <w:rsid w:val="007B2C8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F1537"/>
    <w:rsid w:val="0080736C"/>
    <w:rsid w:val="00810861"/>
    <w:rsid w:val="00811A6B"/>
    <w:rsid w:val="00814AC3"/>
    <w:rsid w:val="00815A9A"/>
    <w:rsid w:val="00826F66"/>
    <w:rsid w:val="00832985"/>
    <w:rsid w:val="0083525A"/>
    <w:rsid w:val="0085002F"/>
    <w:rsid w:val="00850B42"/>
    <w:rsid w:val="00850D97"/>
    <w:rsid w:val="008535FC"/>
    <w:rsid w:val="008574B4"/>
    <w:rsid w:val="00861B17"/>
    <w:rsid w:val="00861EE9"/>
    <w:rsid w:val="008637E6"/>
    <w:rsid w:val="00865A95"/>
    <w:rsid w:val="0087468E"/>
    <w:rsid w:val="00877C4D"/>
    <w:rsid w:val="00884A7D"/>
    <w:rsid w:val="00885E18"/>
    <w:rsid w:val="008908D5"/>
    <w:rsid w:val="0089529E"/>
    <w:rsid w:val="00895DD2"/>
    <w:rsid w:val="008A460E"/>
    <w:rsid w:val="008A5B3A"/>
    <w:rsid w:val="008B1154"/>
    <w:rsid w:val="008B2900"/>
    <w:rsid w:val="008B3BAC"/>
    <w:rsid w:val="008C6851"/>
    <w:rsid w:val="008D620A"/>
    <w:rsid w:val="008D75EA"/>
    <w:rsid w:val="008E2B3A"/>
    <w:rsid w:val="008E6147"/>
    <w:rsid w:val="008E6B4E"/>
    <w:rsid w:val="008F72C4"/>
    <w:rsid w:val="00902F98"/>
    <w:rsid w:val="0091007B"/>
    <w:rsid w:val="00917FF4"/>
    <w:rsid w:val="00921947"/>
    <w:rsid w:val="00922A02"/>
    <w:rsid w:val="00925DE2"/>
    <w:rsid w:val="009328B8"/>
    <w:rsid w:val="00933186"/>
    <w:rsid w:val="009344D7"/>
    <w:rsid w:val="009356B8"/>
    <w:rsid w:val="00942C84"/>
    <w:rsid w:val="00961BFC"/>
    <w:rsid w:val="00963649"/>
    <w:rsid w:val="009678DE"/>
    <w:rsid w:val="0097004B"/>
    <w:rsid w:val="00971558"/>
    <w:rsid w:val="00976EBE"/>
    <w:rsid w:val="009778D9"/>
    <w:rsid w:val="00992274"/>
    <w:rsid w:val="009922C5"/>
    <w:rsid w:val="00996976"/>
    <w:rsid w:val="009A3931"/>
    <w:rsid w:val="009A5AEA"/>
    <w:rsid w:val="009B0B6E"/>
    <w:rsid w:val="009B14E7"/>
    <w:rsid w:val="009B3222"/>
    <w:rsid w:val="009D5024"/>
    <w:rsid w:val="009E1DF4"/>
    <w:rsid w:val="009E2FB4"/>
    <w:rsid w:val="009E4676"/>
    <w:rsid w:val="009F47F6"/>
    <w:rsid w:val="009F61F2"/>
    <w:rsid w:val="009F711D"/>
    <w:rsid w:val="00A061FC"/>
    <w:rsid w:val="00A14886"/>
    <w:rsid w:val="00A15FA2"/>
    <w:rsid w:val="00A24407"/>
    <w:rsid w:val="00A30DCB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C3B9E"/>
    <w:rsid w:val="00AC4690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CF4"/>
    <w:rsid w:val="00B126FA"/>
    <w:rsid w:val="00B20900"/>
    <w:rsid w:val="00B2364C"/>
    <w:rsid w:val="00B25F1D"/>
    <w:rsid w:val="00B33E58"/>
    <w:rsid w:val="00B34641"/>
    <w:rsid w:val="00B46E8C"/>
    <w:rsid w:val="00B5262C"/>
    <w:rsid w:val="00B55266"/>
    <w:rsid w:val="00B557B9"/>
    <w:rsid w:val="00B5594C"/>
    <w:rsid w:val="00B5755A"/>
    <w:rsid w:val="00B66770"/>
    <w:rsid w:val="00B731A8"/>
    <w:rsid w:val="00B73E93"/>
    <w:rsid w:val="00B7432E"/>
    <w:rsid w:val="00B75E61"/>
    <w:rsid w:val="00B8098E"/>
    <w:rsid w:val="00B819CD"/>
    <w:rsid w:val="00B91042"/>
    <w:rsid w:val="00BA1DDC"/>
    <w:rsid w:val="00BA29F8"/>
    <w:rsid w:val="00BA3379"/>
    <w:rsid w:val="00BB18E4"/>
    <w:rsid w:val="00BB2916"/>
    <w:rsid w:val="00BC0FDE"/>
    <w:rsid w:val="00BD04D5"/>
    <w:rsid w:val="00BD5B22"/>
    <w:rsid w:val="00BE1EA8"/>
    <w:rsid w:val="00BE57DF"/>
    <w:rsid w:val="00BE6BA1"/>
    <w:rsid w:val="00BF3633"/>
    <w:rsid w:val="00C008AF"/>
    <w:rsid w:val="00C0496F"/>
    <w:rsid w:val="00C120DF"/>
    <w:rsid w:val="00C24D6E"/>
    <w:rsid w:val="00C32ADD"/>
    <w:rsid w:val="00C54C50"/>
    <w:rsid w:val="00C57D76"/>
    <w:rsid w:val="00C62368"/>
    <w:rsid w:val="00C705EE"/>
    <w:rsid w:val="00C819C9"/>
    <w:rsid w:val="00C83F56"/>
    <w:rsid w:val="00C965BB"/>
    <w:rsid w:val="00CB3013"/>
    <w:rsid w:val="00CC4A58"/>
    <w:rsid w:val="00CD48B0"/>
    <w:rsid w:val="00CD5889"/>
    <w:rsid w:val="00CE0D21"/>
    <w:rsid w:val="00CE64DB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7AD6"/>
    <w:rsid w:val="00D910DA"/>
    <w:rsid w:val="00DA5609"/>
    <w:rsid w:val="00DB3934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D67"/>
    <w:rsid w:val="00E34448"/>
    <w:rsid w:val="00E40A50"/>
    <w:rsid w:val="00E460B0"/>
    <w:rsid w:val="00E54E0B"/>
    <w:rsid w:val="00E74B7D"/>
    <w:rsid w:val="00E8346D"/>
    <w:rsid w:val="00E843F1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F0269A"/>
    <w:rsid w:val="00F05D15"/>
    <w:rsid w:val="00F073A1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03E2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49</cp:revision>
  <cp:lastPrinted>2024-06-18T13:47:00Z</cp:lastPrinted>
  <dcterms:created xsi:type="dcterms:W3CDTF">2024-10-23T15:03:00Z</dcterms:created>
  <dcterms:modified xsi:type="dcterms:W3CDTF">2024-10-29T11:09:00Z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