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71E4165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514E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514EFB" w:rsidRP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March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3A179389" w:rsidR="001C0E2A" w:rsidRPr="001C0E2A" w:rsidRDefault="00D77D35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2DCE331D" w:rsidR="001C0E2A" w:rsidRDefault="00D77D35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Attendance</w:t>
      </w:r>
    </w:p>
    <w:p w14:paraId="1901F962" w14:textId="7E7AE81D" w:rsidR="00D77D35" w:rsidRPr="00A75DD2" w:rsidRDefault="00D77D35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A75DD2">
        <w:rPr>
          <w:b/>
          <w:bCs/>
        </w:rPr>
        <w:t>:</w:t>
      </w:r>
      <w:r>
        <w:rPr>
          <w:b/>
          <w:bCs/>
        </w:rPr>
        <w:t xml:space="preserve"> </w:t>
      </w:r>
      <w:r>
        <w:t>P Arnold, (Chair),</w:t>
      </w:r>
      <w:r w:rsidR="0049571B">
        <w:t xml:space="preserve"> P Carter, L </w:t>
      </w:r>
      <w:proofErr w:type="spellStart"/>
      <w:r w:rsidR="0049571B">
        <w:t>Brayne</w:t>
      </w:r>
      <w:proofErr w:type="spellEnd"/>
      <w:r w:rsidR="0049571B">
        <w:t xml:space="preserve">, N Ingham, A </w:t>
      </w:r>
      <w:proofErr w:type="spellStart"/>
      <w:r w:rsidR="0049571B">
        <w:t>Brayne</w:t>
      </w:r>
      <w:proofErr w:type="spellEnd"/>
      <w:r w:rsidR="0049571B">
        <w:t>, C Higgins, H Kent, J Ingham, P McDonald</w:t>
      </w:r>
    </w:p>
    <w:p w14:paraId="21804187" w14:textId="2AB422AB" w:rsidR="00A75DD2" w:rsidRPr="00D42542" w:rsidRDefault="00A75DD2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R Evans, K Lovegrove, Jonathan Lovegrove, W</w:t>
      </w:r>
      <w:r w:rsidR="00C10CD8">
        <w:t xml:space="preserve"> Sheffield</w:t>
      </w:r>
    </w:p>
    <w:p w14:paraId="72F438A6" w14:textId="20339F72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514EFB">
        <w:t>10</w:t>
      </w:r>
      <w:r w:rsidR="00514EFB" w:rsidRPr="00514EFB">
        <w:rPr>
          <w:vertAlign w:val="superscript"/>
        </w:rPr>
        <w:t>th</w:t>
      </w:r>
      <w:r w:rsidR="00514EFB">
        <w:t xml:space="preserve"> February</w:t>
      </w:r>
      <w:r w:rsidR="00BF6419">
        <w:t xml:space="preserve"> 2025</w:t>
      </w:r>
      <w:r w:rsidR="00DB3934">
        <w:t xml:space="preserve"> </w:t>
      </w:r>
      <w:r w:rsidR="00C10CD8">
        <w:t>– noted with no comments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15D34793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 meeting held </w:t>
      </w:r>
      <w:r w:rsidR="00C16D24">
        <w:t>Wednesday 1</w:t>
      </w:r>
      <w:r>
        <w:t>9</w:t>
      </w:r>
      <w:r w:rsidR="00C16D24">
        <w:t>th January 2025</w:t>
      </w:r>
      <w:r w:rsidR="003C582D">
        <w:t xml:space="preserve"> </w:t>
      </w:r>
      <w:r w:rsidR="006616AA">
        <w:t xml:space="preserve">– P Arnold summarised the discussion.  </w:t>
      </w:r>
    </w:p>
    <w:p w14:paraId="3A6C4105" w14:textId="0E1DE61F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</w:t>
      </w:r>
      <w:r w:rsidR="00514EFB">
        <w:t>March</w:t>
      </w:r>
      <w:r w:rsidR="00B47115">
        <w:t xml:space="preserve"> 2025 at </w:t>
      </w:r>
      <w:r w:rsidR="008B4B95">
        <w:t>1:30pm</w:t>
      </w:r>
      <w:r w:rsidR="00514EFB">
        <w:t xml:space="preserve"> (link circulated by email)</w:t>
      </w:r>
    </w:p>
    <w:p w14:paraId="093C34B5" w14:textId="1AC4ACD4" w:rsidR="00536F40" w:rsidRPr="00536F40" w:rsidRDefault="00CB4C19" w:rsidP="00536F4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  <w:r w:rsidR="00536F40">
        <w:t xml:space="preserve">C Higgins reported that AECOM had amended the report slightly to </w:t>
      </w:r>
      <w:r w:rsidR="005E4DC4">
        <w:t>indicate that</w:t>
      </w:r>
      <w:r w:rsidR="00536F40">
        <w:t xml:space="preserve"> the </w:t>
      </w:r>
      <w:r w:rsidR="005E4DC4">
        <w:t xml:space="preserve">settlement allocation </w:t>
      </w:r>
      <w:r w:rsidR="002B6AFC">
        <w:t xml:space="preserve">for Longden village </w:t>
      </w:r>
      <w:r w:rsidR="005E4DC4">
        <w:t>reflected the</w:t>
      </w:r>
      <w:r w:rsidR="002B6AFC">
        <w:t xml:space="preserve">ir </w:t>
      </w:r>
      <w:r w:rsidR="005E4DC4">
        <w:t>housing need assessment</w:t>
      </w:r>
      <w:r w:rsidR="002B6AFC">
        <w:t xml:space="preserve"> for the parish.</w:t>
      </w:r>
      <w:r w:rsidR="002B6AFC">
        <w:rPr>
          <w:b/>
          <w:bCs/>
        </w:rPr>
        <w:t xml:space="preserve">  </w:t>
      </w:r>
    </w:p>
    <w:p w14:paraId="1F341DF6" w14:textId="7292E49F" w:rsidR="00383CEE" w:rsidRPr="002925C4" w:rsidRDefault="004D7666" w:rsidP="00760607">
      <w:pPr>
        <w:pStyle w:val="ListParagraph"/>
        <w:numPr>
          <w:ilvl w:val="0"/>
          <w:numId w:val="2"/>
        </w:numPr>
        <w:rPr>
          <w:b/>
          <w:bCs/>
        </w:rPr>
      </w:pPr>
      <w:r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BE1CD4" w:rsidRPr="00760607">
        <w:rPr>
          <w:b/>
          <w:bCs/>
        </w:rPr>
        <w:t xml:space="preserve"> drop-in</w:t>
      </w:r>
      <w:r w:rsidR="00E32BF7" w:rsidRPr="00760607">
        <w:rPr>
          <w:b/>
          <w:bCs/>
        </w:rPr>
        <w:t xml:space="preserve"> event</w:t>
      </w:r>
      <w:r w:rsidR="00E32BF7">
        <w:t xml:space="preserve"> </w:t>
      </w:r>
      <w:r w:rsidR="00760607">
        <w:t>–</w:t>
      </w:r>
      <w:r>
        <w:t xml:space="preserve"> </w:t>
      </w:r>
      <w:r w:rsidR="0090639F">
        <w:t>P Arnold thanked all those who helped at the drop-in event which had attracted around 60 visitors.</w:t>
      </w:r>
      <w:r w:rsidR="00797BA8">
        <w:t xml:space="preserve">  Some surveys had been completed</w:t>
      </w:r>
      <w:r w:rsidR="00BF2429">
        <w:t>,</w:t>
      </w:r>
      <w:r w:rsidR="00797BA8">
        <w:t xml:space="preserve"> and others took them away to complete later</w:t>
      </w:r>
      <w:r w:rsidR="00CE36A6">
        <w:t xml:space="preserve">.  It was agreed that an online version of the survey will be posted on the parish council website and advertised via social media to collect additional responses and a closing date of 31 March </w:t>
      </w:r>
      <w:r w:rsidR="00BF2429">
        <w:t>set</w:t>
      </w:r>
      <w:r w:rsidR="002925C4" w:rsidRPr="002925C4">
        <w:rPr>
          <w:b/>
          <w:bCs/>
        </w:rPr>
        <w:t>.</w:t>
      </w:r>
    </w:p>
    <w:p w14:paraId="64F4772C" w14:textId="7410D1BE" w:rsidR="00874F4A" w:rsidRPr="00874F4A" w:rsidRDefault="002925C4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Analysis and feedback – </w:t>
      </w:r>
      <w:r>
        <w:t xml:space="preserve">There </w:t>
      </w:r>
      <w:r w:rsidR="003F7C6A">
        <w:t>had been</w:t>
      </w:r>
      <w:r>
        <w:t xml:space="preserve"> some confusion </w:t>
      </w:r>
      <w:r w:rsidR="00786B12">
        <w:t xml:space="preserve">due to the use of outdated maps, which showed sites identified during the previous Shropshire Council call for sites </w:t>
      </w:r>
      <w:r w:rsidR="008C68A6">
        <w:t xml:space="preserve">but </w:t>
      </w:r>
      <w:r w:rsidR="007228BC">
        <w:t xml:space="preserve">volunteers had been able to </w:t>
      </w:r>
      <w:r w:rsidR="00593807">
        <w:t xml:space="preserve">support </w:t>
      </w:r>
      <w:r w:rsidR="00524AE1">
        <w:t xml:space="preserve">visitors and explain that </w:t>
      </w:r>
      <w:r w:rsidR="00756A28">
        <w:t xml:space="preserve">they were illustrative only as no sites had been allocated by the Neighbourhood Plan.  </w:t>
      </w:r>
    </w:p>
    <w:p w14:paraId="67FB2328" w14:textId="77777777" w:rsidR="009144F6" w:rsidRPr="009144F6" w:rsidRDefault="00874F4A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Criteria –</w:t>
      </w:r>
      <w:r>
        <w:t xml:space="preserve"> There seemed to be good support for the criteria with particular emphasis being placed on the </w:t>
      </w:r>
      <w:r w:rsidR="005C3910">
        <w:t>risk of flooding</w:t>
      </w:r>
      <w:r w:rsidR="00853C85">
        <w:t xml:space="preserve"> on some sites.</w:t>
      </w:r>
      <w:r w:rsidR="00716241">
        <w:t xml:space="preserve">  The comments recorded on survey sheets will be collated onto the online survey to </w:t>
      </w:r>
      <w:r w:rsidR="009144F6">
        <w:t>make analysis easier.</w:t>
      </w:r>
    </w:p>
    <w:p w14:paraId="67EFB8D6" w14:textId="04D13F80" w:rsidR="002925C4" w:rsidRPr="004543A5" w:rsidRDefault="009144F6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Shropshire Council Local Plan -</w:t>
      </w:r>
      <w:r>
        <w:t xml:space="preserve"> Shropshire Council </w:t>
      </w:r>
      <w:r w:rsidR="000115B7">
        <w:t xml:space="preserve">had </w:t>
      </w:r>
      <w:r>
        <w:t>provided a</w:t>
      </w:r>
      <w:r w:rsidR="003D34C5">
        <w:t>n update explaining the latest position on the emerging Local Plan</w:t>
      </w:r>
      <w:r w:rsidR="00D70DB3">
        <w:t xml:space="preserve"> and the need for compliance with both the </w:t>
      </w:r>
      <w:r w:rsidR="00F73679">
        <w:t>adopted</w:t>
      </w:r>
      <w:r w:rsidR="00D70DB3">
        <w:t xml:space="preserve"> and any </w:t>
      </w:r>
      <w:r w:rsidR="00F73679">
        <w:t>emerging Local</w:t>
      </w:r>
      <w:r w:rsidR="00D70DB3">
        <w:t xml:space="preserve"> </w:t>
      </w:r>
      <w:r w:rsidR="00F73679">
        <w:t>P</w:t>
      </w:r>
      <w:r w:rsidR="00D70DB3">
        <w:t>lan.</w:t>
      </w:r>
      <w:r w:rsidR="0004774D">
        <w:t xml:space="preserve">  This was made available at the event.</w:t>
      </w:r>
    </w:p>
    <w:p w14:paraId="7EBBD6EA" w14:textId="77777777" w:rsidR="00F10B5B" w:rsidRPr="00F10B5B" w:rsidRDefault="00AA0FE1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Sites of Interest – </w:t>
      </w:r>
      <w:r w:rsidR="00072C87">
        <w:t xml:space="preserve">A landowner identified a potential site </w:t>
      </w:r>
      <w:r w:rsidR="00796B36">
        <w:t xml:space="preserve">to the south of the village </w:t>
      </w:r>
      <w:r w:rsidR="00072C87">
        <w:t xml:space="preserve">that had not </w:t>
      </w:r>
      <w:r w:rsidR="008B0F61">
        <w:t xml:space="preserve">previously been assessed, which he </w:t>
      </w:r>
      <w:r w:rsidR="00796B36">
        <w:t xml:space="preserve">considered suitable for housing.  </w:t>
      </w:r>
      <w:r w:rsidR="00CC303D">
        <w:t>It was agreed to seek more information</w:t>
      </w:r>
      <w:r w:rsidR="00F10B5B">
        <w:t xml:space="preserve"> and assess it against the criteria.</w:t>
      </w:r>
    </w:p>
    <w:p w14:paraId="49EFB7B3" w14:textId="0730C76C" w:rsidR="00CE1BCD" w:rsidRPr="00AD467E" w:rsidRDefault="009742D6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An agent from Berry’s attended and indicated he was representing two landowners who had sites they </w:t>
      </w:r>
      <w:r w:rsidR="00A5599A">
        <w:t>considered suitable for housing but thought restricting development to 2-3 houses on any one site would be unviable</w:t>
      </w:r>
      <w:r w:rsidR="00E74DC0">
        <w:t>.  He suggested a site of 30 houses was the minimum needed to support the necessary infrastructure but expressed a preference to work with the parish council rather than against them.</w:t>
      </w:r>
      <w:r w:rsidR="00536363">
        <w:t xml:space="preserve">  LB expressed concern that a development of that size could impact negatively on social cohesion in the village.</w:t>
      </w:r>
    </w:p>
    <w:p w14:paraId="769143D3" w14:textId="1716B25B" w:rsidR="00AD467E" w:rsidRPr="0050756E" w:rsidRDefault="00AD467E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JI &amp; NI declared an interest</w:t>
      </w:r>
      <w:r w:rsidR="00941D08">
        <w:t xml:space="preserve"> as they have a business </w:t>
      </w:r>
      <w:r w:rsidR="007D1196">
        <w:t>relationship but</w:t>
      </w:r>
      <w:r w:rsidR="00941D08">
        <w:t xml:space="preserve"> </w:t>
      </w:r>
      <w:r w:rsidR="00C507EE">
        <w:t>identified a smaller developer who might be willing to build smaller developments.</w:t>
      </w:r>
    </w:p>
    <w:p w14:paraId="43F6EDD9" w14:textId="77777777" w:rsidR="0050756E" w:rsidRPr="00F10B5B" w:rsidRDefault="0050756E" w:rsidP="0050756E">
      <w:pPr>
        <w:pStyle w:val="ListParagraph"/>
        <w:ind w:left="1440"/>
        <w:rPr>
          <w:b/>
          <w:bCs/>
        </w:rPr>
      </w:pPr>
    </w:p>
    <w:p w14:paraId="5F9990AF" w14:textId="318B1917" w:rsidR="004543A5" w:rsidRPr="00F30DEB" w:rsidRDefault="003F48F0" w:rsidP="00EB4B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Local Green Space </w:t>
      </w:r>
      <w:r w:rsidR="000C3D12">
        <w:rPr>
          <w:b/>
          <w:bCs/>
        </w:rPr>
        <w:t>–</w:t>
      </w:r>
      <w:r w:rsidR="00CE1BCD">
        <w:t xml:space="preserve"> </w:t>
      </w:r>
      <w:r w:rsidR="000C3D12">
        <w:t xml:space="preserve">Concern was expressed that site LGN009 included land that was owned </w:t>
      </w:r>
      <w:r w:rsidR="00F379C3">
        <w:t xml:space="preserve">by the community </w:t>
      </w:r>
      <w:r w:rsidR="000C3D12">
        <w:t xml:space="preserve">and managed by the </w:t>
      </w:r>
      <w:r w:rsidR="00FC65E5">
        <w:t>V</w:t>
      </w:r>
      <w:r w:rsidR="000C3D12">
        <w:t xml:space="preserve">illage </w:t>
      </w:r>
      <w:r w:rsidR="00FC65E5">
        <w:t>H</w:t>
      </w:r>
      <w:r w:rsidR="000C3D12">
        <w:t xml:space="preserve">all </w:t>
      </w:r>
      <w:r w:rsidR="00FC65E5">
        <w:t>C</w:t>
      </w:r>
      <w:r w:rsidR="00F379C3">
        <w:t>ommittee.  Some of the land was rented to a local farmer</w:t>
      </w:r>
      <w:r w:rsidR="00C750F8">
        <w:t>.</w:t>
      </w:r>
      <w:r w:rsidR="00FC65E5">
        <w:t xml:space="preserve">  It was noted that the Village Hall Committee is trying to clarify ownership and to register the playing field as a Local Green Space.</w:t>
      </w:r>
      <w:r w:rsidR="002405EF">
        <w:t xml:space="preserve">  It was </w:t>
      </w:r>
      <w:r w:rsidR="002405EF" w:rsidRPr="003F7C6A">
        <w:rPr>
          <w:b/>
          <w:bCs/>
        </w:rPr>
        <w:t>agreed</w:t>
      </w:r>
      <w:r w:rsidR="002405EF">
        <w:t xml:space="preserve"> to write to the Village Hall Committee and explain the implications of LGS designation before </w:t>
      </w:r>
      <w:r w:rsidR="00F30DEB">
        <w:t>including it in the Neighbourhood Plan.</w:t>
      </w:r>
    </w:p>
    <w:p w14:paraId="5F25D94A" w14:textId="5E24CA04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3F48F0">
        <w:t>This was deferred as K Lovegrove was not present.</w:t>
      </w:r>
    </w:p>
    <w:p w14:paraId="5556C596" w14:textId="77777777" w:rsidR="00694FF1" w:rsidRDefault="00694FF1" w:rsidP="00694FF1">
      <w:pPr>
        <w:ind w:left="720"/>
        <w:contextualSpacing/>
      </w:pPr>
    </w:p>
    <w:p w14:paraId="059CF38E" w14:textId="23F407FD" w:rsidR="00694FF1" w:rsidRDefault="00694FF1" w:rsidP="00635FF0">
      <w:pPr>
        <w:numPr>
          <w:ilvl w:val="0"/>
          <w:numId w:val="2"/>
        </w:numPr>
        <w:contextualSpacing/>
      </w:pPr>
      <w:r>
        <w:rPr>
          <w:b/>
          <w:bCs/>
        </w:rPr>
        <w:t xml:space="preserve">Locality Grant Reporting – </w:t>
      </w:r>
      <w:r>
        <w:t xml:space="preserve">CH reported that </w:t>
      </w:r>
      <w:r w:rsidR="00C85400">
        <w:t>all grant funding needed to be spent before the end of March</w:t>
      </w:r>
      <w:r w:rsidR="005E4009">
        <w:t>,</w:t>
      </w:r>
      <w:r w:rsidR="00C85400">
        <w:t xml:space="preserve"> or it must be returned to </w:t>
      </w:r>
      <w:r w:rsidR="005E4009">
        <w:t xml:space="preserve">Locality and applied for again.  An invoice for planning consultancy </w:t>
      </w:r>
      <w:r w:rsidR="00B770AB">
        <w:t xml:space="preserve">had been requested and it was </w:t>
      </w:r>
      <w:r w:rsidR="00B770AB" w:rsidRPr="003F7C6A">
        <w:rPr>
          <w:b/>
          <w:bCs/>
        </w:rPr>
        <w:t>agreed</w:t>
      </w:r>
      <w:r w:rsidR="00B770AB">
        <w:t xml:space="preserve"> to approve payment of the invoice upon receipt.  The consultant </w:t>
      </w:r>
      <w:r w:rsidR="008C27D2">
        <w:t>had also been asked to provide a quote for further support during the next financial year, much of which would have to be paid for by the Parish Council</w:t>
      </w:r>
      <w:r w:rsidR="003F7C6A">
        <w:t>.</w:t>
      </w:r>
      <w:r w:rsidR="008558FB">
        <w:t xml:space="preserve">  CH requested any invoices or expenses incurred be submitted </w:t>
      </w:r>
      <w:r w:rsidR="00684FBE">
        <w:t>by the end of March or they would not be included in the report</w:t>
      </w:r>
      <w:r w:rsidR="00B757BF">
        <w:t>.</w:t>
      </w:r>
    </w:p>
    <w:p w14:paraId="1E48FBDA" w14:textId="77777777" w:rsidR="00B757BF" w:rsidRDefault="00B757BF" w:rsidP="00B757BF">
      <w:pPr>
        <w:contextualSpacing/>
      </w:pPr>
    </w:p>
    <w:p w14:paraId="22861812" w14:textId="6F2E5ED9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77370E">
        <w:t>7</w:t>
      </w:r>
      <w:r w:rsidR="0077370E" w:rsidRPr="0077370E">
        <w:rPr>
          <w:vertAlign w:val="superscript"/>
        </w:rPr>
        <w:t>th</w:t>
      </w:r>
      <w:r w:rsidR="0077370E">
        <w:t xml:space="preserve"> April</w:t>
      </w:r>
      <w:r w:rsidR="00BE7BF5">
        <w:t xml:space="preserve"> </w:t>
      </w:r>
      <w:r w:rsidR="00B148C7">
        <w:t>2025</w:t>
      </w:r>
      <w:r w:rsidR="00B757BF">
        <w:t>, Red Lion PH, Longden Common, 7:30pm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865C0BB2"/>
    <w:lvl w:ilvl="0" w:tplc="FF3E91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115B7"/>
    <w:rsid w:val="00026DFC"/>
    <w:rsid w:val="00030F50"/>
    <w:rsid w:val="00041315"/>
    <w:rsid w:val="0004288B"/>
    <w:rsid w:val="0004478E"/>
    <w:rsid w:val="000454AB"/>
    <w:rsid w:val="0004774D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2C87"/>
    <w:rsid w:val="000739D2"/>
    <w:rsid w:val="0008299A"/>
    <w:rsid w:val="000900D9"/>
    <w:rsid w:val="00091C1F"/>
    <w:rsid w:val="00094BED"/>
    <w:rsid w:val="000A1782"/>
    <w:rsid w:val="000A6096"/>
    <w:rsid w:val="000B192F"/>
    <w:rsid w:val="000B35BC"/>
    <w:rsid w:val="000B38E2"/>
    <w:rsid w:val="000B47CD"/>
    <w:rsid w:val="000C288B"/>
    <w:rsid w:val="000C3D12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536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05EF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25C4"/>
    <w:rsid w:val="00293E34"/>
    <w:rsid w:val="00296224"/>
    <w:rsid w:val="002963AC"/>
    <w:rsid w:val="002B69FF"/>
    <w:rsid w:val="002B6AFC"/>
    <w:rsid w:val="002C0553"/>
    <w:rsid w:val="002D5036"/>
    <w:rsid w:val="002D63DD"/>
    <w:rsid w:val="002E551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83CEE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34C5"/>
    <w:rsid w:val="003E1452"/>
    <w:rsid w:val="003E6F4D"/>
    <w:rsid w:val="003F1D1E"/>
    <w:rsid w:val="003F241B"/>
    <w:rsid w:val="003F3E79"/>
    <w:rsid w:val="003F48F0"/>
    <w:rsid w:val="003F49D3"/>
    <w:rsid w:val="003F77AB"/>
    <w:rsid w:val="003F7C6A"/>
    <w:rsid w:val="00413EE4"/>
    <w:rsid w:val="00414306"/>
    <w:rsid w:val="004167CD"/>
    <w:rsid w:val="00433FA3"/>
    <w:rsid w:val="00435388"/>
    <w:rsid w:val="00441897"/>
    <w:rsid w:val="004436F8"/>
    <w:rsid w:val="0045122F"/>
    <w:rsid w:val="00451437"/>
    <w:rsid w:val="00451EC3"/>
    <w:rsid w:val="00453BE4"/>
    <w:rsid w:val="004543A5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71B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0756E"/>
    <w:rsid w:val="00514EFB"/>
    <w:rsid w:val="005165C1"/>
    <w:rsid w:val="0051681B"/>
    <w:rsid w:val="00517627"/>
    <w:rsid w:val="00517854"/>
    <w:rsid w:val="00524AE1"/>
    <w:rsid w:val="0053088F"/>
    <w:rsid w:val="0053633F"/>
    <w:rsid w:val="00536363"/>
    <w:rsid w:val="00536F40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3807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3910"/>
    <w:rsid w:val="005C4FED"/>
    <w:rsid w:val="005C6377"/>
    <w:rsid w:val="005D031D"/>
    <w:rsid w:val="005D516D"/>
    <w:rsid w:val="005D5805"/>
    <w:rsid w:val="005D7F7A"/>
    <w:rsid w:val="005E4009"/>
    <w:rsid w:val="005E48F4"/>
    <w:rsid w:val="005E4DC4"/>
    <w:rsid w:val="005E5F3E"/>
    <w:rsid w:val="005F03ED"/>
    <w:rsid w:val="005F12AE"/>
    <w:rsid w:val="005F4DF5"/>
    <w:rsid w:val="005F51CE"/>
    <w:rsid w:val="005F786E"/>
    <w:rsid w:val="0060024A"/>
    <w:rsid w:val="006010DD"/>
    <w:rsid w:val="00607503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6AA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4FBE"/>
    <w:rsid w:val="00685A65"/>
    <w:rsid w:val="00691BBE"/>
    <w:rsid w:val="00694FF1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6241"/>
    <w:rsid w:val="00717519"/>
    <w:rsid w:val="00720C0A"/>
    <w:rsid w:val="007228BC"/>
    <w:rsid w:val="00730672"/>
    <w:rsid w:val="007307D0"/>
    <w:rsid w:val="00732B8A"/>
    <w:rsid w:val="00741918"/>
    <w:rsid w:val="00741B78"/>
    <w:rsid w:val="00743030"/>
    <w:rsid w:val="007433C9"/>
    <w:rsid w:val="00747588"/>
    <w:rsid w:val="00756A2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B12"/>
    <w:rsid w:val="00786E30"/>
    <w:rsid w:val="007870A6"/>
    <w:rsid w:val="007877D4"/>
    <w:rsid w:val="0078797F"/>
    <w:rsid w:val="00793CF2"/>
    <w:rsid w:val="007956DC"/>
    <w:rsid w:val="00796B36"/>
    <w:rsid w:val="00797BA8"/>
    <w:rsid w:val="007A367D"/>
    <w:rsid w:val="007B133E"/>
    <w:rsid w:val="007B2C8F"/>
    <w:rsid w:val="007B3B3F"/>
    <w:rsid w:val="007B46E9"/>
    <w:rsid w:val="007C0D04"/>
    <w:rsid w:val="007C32F1"/>
    <w:rsid w:val="007C37A3"/>
    <w:rsid w:val="007D1196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3C85"/>
    <w:rsid w:val="008558FB"/>
    <w:rsid w:val="008574B4"/>
    <w:rsid w:val="008601AF"/>
    <w:rsid w:val="00861B17"/>
    <w:rsid w:val="00861EE9"/>
    <w:rsid w:val="008637E6"/>
    <w:rsid w:val="00865A95"/>
    <w:rsid w:val="00871880"/>
    <w:rsid w:val="0087468E"/>
    <w:rsid w:val="00874F4A"/>
    <w:rsid w:val="00877C4D"/>
    <w:rsid w:val="00884A7D"/>
    <w:rsid w:val="00885E18"/>
    <w:rsid w:val="0088667C"/>
    <w:rsid w:val="008908D5"/>
    <w:rsid w:val="0089529E"/>
    <w:rsid w:val="00895DD2"/>
    <w:rsid w:val="008A326E"/>
    <w:rsid w:val="008A460E"/>
    <w:rsid w:val="008A5B3A"/>
    <w:rsid w:val="008B0F61"/>
    <w:rsid w:val="008B1154"/>
    <w:rsid w:val="008B2900"/>
    <w:rsid w:val="008B2B00"/>
    <w:rsid w:val="008B3BAC"/>
    <w:rsid w:val="008B4B95"/>
    <w:rsid w:val="008B6E90"/>
    <w:rsid w:val="008C27D2"/>
    <w:rsid w:val="008C6851"/>
    <w:rsid w:val="008C68A6"/>
    <w:rsid w:val="008D17D8"/>
    <w:rsid w:val="008D1E2A"/>
    <w:rsid w:val="008D620A"/>
    <w:rsid w:val="008D75EA"/>
    <w:rsid w:val="008E2B3A"/>
    <w:rsid w:val="008E6147"/>
    <w:rsid w:val="008E6B4E"/>
    <w:rsid w:val="008F4697"/>
    <w:rsid w:val="008F72C4"/>
    <w:rsid w:val="00902F98"/>
    <w:rsid w:val="0090639F"/>
    <w:rsid w:val="0091007B"/>
    <w:rsid w:val="00911EA6"/>
    <w:rsid w:val="00913750"/>
    <w:rsid w:val="009144F6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1D08"/>
    <w:rsid w:val="00942C84"/>
    <w:rsid w:val="0096109A"/>
    <w:rsid w:val="00961BFC"/>
    <w:rsid w:val="00963649"/>
    <w:rsid w:val="009669B1"/>
    <w:rsid w:val="00966B28"/>
    <w:rsid w:val="009678DE"/>
    <w:rsid w:val="0097004B"/>
    <w:rsid w:val="00971558"/>
    <w:rsid w:val="00972F43"/>
    <w:rsid w:val="009742D6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599A"/>
    <w:rsid w:val="00A57594"/>
    <w:rsid w:val="00A60718"/>
    <w:rsid w:val="00A61063"/>
    <w:rsid w:val="00A61983"/>
    <w:rsid w:val="00A628A2"/>
    <w:rsid w:val="00A70D1F"/>
    <w:rsid w:val="00A73975"/>
    <w:rsid w:val="00A75DC7"/>
    <w:rsid w:val="00A75DD2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0FE1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467E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7BF"/>
    <w:rsid w:val="00B75E61"/>
    <w:rsid w:val="00B770AB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2429"/>
    <w:rsid w:val="00BF3633"/>
    <w:rsid w:val="00BF6419"/>
    <w:rsid w:val="00BF7045"/>
    <w:rsid w:val="00C008AF"/>
    <w:rsid w:val="00C0496F"/>
    <w:rsid w:val="00C10CD8"/>
    <w:rsid w:val="00C120DF"/>
    <w:rsid w:val="00C16D24"/>
    <w:rsid w:val="00C24D6E"/>
    <w:rsid w:val="00C32ADD"/>
    <w:rsid w:val="00C46091"/>
    <w:rsid w:val="00C473C3"/>
    <w:rsid w:val="00C507EE"/>
    <w:rsid w:val="00C54C50"/>
    <w:rsid w:val="00C57D76"/>
    <w:rsid w:val="00C607A2"/>
    <w:rsid w:val="00C62368"/>
    <w:rsid w:val="00C705EE"/>
    <w:rsid w:val="00C73C50"/>
    <w:rsid w:val="00C750F8"/>
    <w:rsid w:val="00C76868"/>
    <w:rsid w:val="00C819C9"/>
    <w:rsid w:val="00C81CB2"/>
    <w:rsid w:val="00C83F56"/>
    <w:rsid w:val="00C85400"/>
    <w:rsid w:val="00C965BB"/>
    <w:rsid w:val="00CA1061"/>
    <w:rsid w:val="00CB3013"/>
    <w:rsid w:val="00CB4C19"/>
    <w:rsid w:val="00CC303D"/>
    <w:rsid w:val="00CC4A58"/>
    <w:rsid w:val="00CD48B0"/>
    <w:rsid w:val="00CD5889"/>
    <w:rsid w:val="00CE0D21"/>
    <w:rsid w:val="00CE1BCD"/>
    <w:rsid w:val="00CE36A6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0DB3"/>
    <w:rsid w:val="00D74C18"/>
    <w:rsid w:val="00D76864"/>
    <w:rsid w:val="00D77D35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74DC0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4BEE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0B5B"/>
    <w:rsid w:val="00F1172A"/>
    <w:rsid w:val="00F12995"/>
    <w:rsid w:val="00F13A62"/>
    <w:rsid w:val="00F176A7"/>
    <w:rsid w:val="00F21883"/>
    <w:rsid w:val="00F30DEB"/>
    <w:rsid w:val="00F33C5E"/>
    <w:rsid w:val="00F34AD9"/>
    <w:rsid w:val="00F379C3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3679"/>
    <w:rsid w:val="00F74556"/>
    <w:rsid w:val="00F82A11"/>
    <w:rsid w:val="00F90511"/>
    <w:rsid w:val="00F92133"/>
    <w:rsid w:val="00F927B4"/>
    <w:rsid w:val="00F945ED"/>
    <w:rsid w:val="00FA1F0B"/>
    <w:rsid w:val="00FC50EB"/>
    <w:rsid w:val="00FC65E5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71</cp:revision>
  <cp:lastPrinted>2024-06-18T13:47:00Z</cp:lastPrinted>
  <dcterms:created xsi:type="dcterms:W3CDTF">2025-03-18T14:34:00Z</dcterms:created>
  <dcterms:modified xsi:type="dcterms:W3CDTF">2025-03-18T16:00:00Z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