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274246A1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D7550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D7550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="00F82503" w:rsidRP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D7550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April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55255B9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D75509">
        <w:t>16</w:t>
      </w:r>
      <w:r w:rsidR="00D75509" w:rsidRPr="00D75509">
        <w:rPr>
          <w:vertAlign w:val="superscript"/>
        </w:rPr>
        <w:t>th</w:t>
      </w:r>
      <w:r w:rsidR="00D75509">
        <w:t xml:space="preserve"> March</w:t>
      </w:r>
      <w:r w:rsidR="00F82503">
        <w:t xml:space="preserve"> 2026</w:t>
      </w:r>
      <w:r w:rsidR="00DB3934">
        <w:t xml:space="preserve"> </w:t>
      </w:r>
      <w:r w:rsidR="00714733">
        <w:t>(attached)</w:t>
      </w:r>
    </w:p>
    <w:p w14:paraId="49300503" w14:textId="77777777" w:rsidR="004C5B65" w:rsidRPr="00BC4C9A" w:rsidRDefault="004C5B65" w:rsidP="004C5B6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 record any pecuniary interests – </w:t>
      </w:r>
      <w:r>
        <w:t>To ensure full transparency, it is essential that the committee declares any interests in land that may be affected by the site assessment process.</w:t>
      </w:r>
    </w:p>
    <w:p w14:paraId="0034C725" w14:textId="5B84F164" w:rsidR="006F22FA" w:rsidRPr="00C50554" w:rsidRDefault="001C1AFA" w:rsidP="00C5055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Review of Policy Document</w:t>
      </w:r>
      <w:r w:rsidR="00B57568">
        <w:rPr>
          <w:b/>
          <w:bCs/>
        </w:rPr>
        <w:t xml:space="preserve"> – </w:t>
      </w:r>
      <w:r w:rsidR="009A3111">
        <w:t xml:space="preserve">Version </w:t>
      </w:r>
      <w:r w:rsidR="00C87830">
        <w:t>2.0</w:t>
      </w:r>
      <w:r w:rsidR="00FF10D0">
        <w:t xml:space="preserve"> (attached)</w:t>
      </w:r>
      <w:r w:rsidR="00C87830">
        <w:t xml:space="preserve"> </w:t>
      </w:r>
    </w:p>
    <w:p w14:paraId="00888927" w14:textId="77777777" w:rsidR="001B1D76" w:rsidRDefault="00144135" w:rsidP="00FB7BA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Settlement Boundary – </w:t>
      </w:r>
    </w:p>
    <w:p w14:paraId="22382871" w14:textId="6BAA54EA" w:rsidR="00FE5E61" w:rsidRPr="001B1D76" w:rsidRDefault="00144135" w:rsidP="001B1D76">
      <w:pPr>
        <w:pStyle w:val="ListParagraph"/>
        <w:numPr>
          <w:ilvl w:val="1"/>
          <w:numId w:val="2"/>
        </w:numPr>
        <w:rPr>
          <w:b/>
          <w:bCs/>
        </w:rPr>
      </w:pPr>
      <w:r>
        <w:t>To consider a suitable development boundary for Longden village</w:t>
      </w:r>
      <w:r w:rsidR="00881C0A">
        <w:t xml:space="preserve"> to allow sufficient space for sustainable development</w:t>
      </w:r>
      <w:r w:rsidR="00B8519D">
        <w:t xml:space="preserve"> to meet local housing needs.</w:t>
      </w:r>
      <w:r w:rsidR="009E3E5D">
        <w:t xml:space="preserve">  </w:t>
      </w:r>
    </w:p>
    <w:p w14:paraId="1E41B99F" w14:textId="4742E526" w:rsidR="001B1D76" w:rsidRPr="001B1D76" w:rsidRDefault="001B1D76" w:rsidP="001B1D76">
      <w:pPr>
        <w:pStyle w:val="ListParagraph"/>
        <w:numPr>
          <w:ilvl w:val="1"/>
          <w:numId w:val="2"/>
        </w:numPr>
        <w:rPr>
          <w:b/>
          <w:bCs/>
        </w:rPr>
      </w:pPr>
      <w:r>
        <w:t>To confirm the evidence base for s</w:t>
      </w:r>
      <w:r w:rsidR="007432C6">
        <w:t xml:space="preserve">electing the proposed boundary, (eg. Proximity to existing built envelope, close to </w:t>
      </w:r>
      <w:r w:rsidR="002D5F73">
        <w:t xml:space="preserve">community facilities, small sites, </w:t>
      </w:r>
      <w:r w:rsidR="00900C43">
        <w:t xml:space="preserve">similarity to previously proposed development boundary, </w:t>
      </w:r>
      <w:r w:rsidR="002D5F73">
        <w:t>etc</w:t>
      </w:r>
      <w:r w:rsidR="00900C43">
        <w:t>)</w:t>
      </w:r>
      <w:r w:rsidR="00B51C18">
        <w:t xml:space="preserve">.  The RAG criteria will provide a good basis </w:t>
      </w:r>
      <w:r w:rsidR="00846041">
        <w:t xml:space="preserve">for a </w:t>
      </w:r>
      <w:r w:rsidR="00846041" w:rsidRPr="002F493D">
        <w:rPr>
          <w:b/>
          <w:bCs/>
        </w:rPr>
        <w:t>narrative report</w:t>
      </w:r>
      <w:r w:rsidR="00846041">
        <w:t xml:space="preserve"> in place of the site assessment section, which has now been removed from version 2.0</w:t>
      </w:r>
      <w:r w:rsidR="006916FE">
        <w:t>.</w:t>
      </w:r>
    </w:p>
    <w:p w14:paraId="7D1B5356" w14:textId="77777777" w:rsidR="00E0355F" w:rsidRDefault="00E0355F" w:rsidP="00E0355F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</w:p>
    <w:p w14:paraId="6D6AB93B" w14:textId="73470CD6" w:rsidR="00D7579B" w:rsidRPr="005D5FA2" w:rsidRDefault="00D7579B" w:rsidP="00E0355F">
      <w:pPr>
        <w:numPr>
          <w:ilvl w:val="1"/>
          <w:numId w:val="2"/>
        </w:numPr>
        <w:contextualSpacing/>
        <w:rPr>
          <w:b/>
          <w:bCs/>
        </w:rPr>
      </w:pPr>
      <w:r>
        <w:t xml:space="preserve">To approve sharing of V2.0 with Shropshire Council </w:t>
      </w:r>
      <w:r w:rsidR="00D8205B">
        <w:t>with a request for a meeting.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367F8495" w14:textId="2338E394" w:rsidR="0028020C" w:rsidRPr="00AF7B53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  <w:r w:rsidR="001B03ED">
        <w:t xml:space="preserve"> </w:t>
      </w:r>
      <w:r w:rsidR="00B8519D">
        <w:t>To note that the Parish Council has supported the designation of the space as a village green</w:t>
      </w:r>
      <w:r w:rsidR="00AF7B53">
        <w:t>.  PC to collect evidence of unrestricted use over 20 years.</w:t>
      </w:r>
    </w:p>
    <w:p w14:paraId="6DF2B02F" w14:textId="28561FD6" w:rsidR="00AF7B53" w:rsidRPr="0028020C" w:rsidRDefault="00AF7B53" w:rsidP="00230B2A">
      <w:pPr>
        <w:numPr>
          <w:ilvl w:val="1"/>
          <w:numId w:val="2"/>
        </w:numPr>
        <w:contextualSpacing/>
        <w:rPr>
          <w:b/>
          <w:bCs/>
        </w:rPr>
      </w:pPr>
      <w:r>
        <w:t xml:space="preserve">Longden Village Hall Playing Fields </w:t>
      </w:r>
      <w:r w:rsidR="007228AB">
        <w:t>–</w:t>
      </w:r>
      <w:r>
        <w:t xml:space="preserve"> </w:t>
      </w:r>
      <w:r w:rsidR="007228AB">
        <w:t xml:space="preserve">To note the amendments to </w:t>
      </w:r>
      <w:r w:rsidR="00A167EF">
        <w:t>Policy L3, which incorporates protection for recreational facilities</w:t>
      </w:r>
      <w:r w:rsidR="009B0C89">
        <w:t>, including the village hall grounds.</w:t>
      </w:r>
    </w:p>
    <w:p w14:paraId="77B7C573" w14:textId="5AE65209" w:rsidR="00207040" w:rsidRPr="006F22FA" w:rsidRDefault="00207040" w:rsidP="006F22FA">
      <w:pPr>
        <w:numPr>
          <w:ilvl w:val="0"/>
          <w:numId w:val="2"/>
        </w:numPr>
        <w:contextualSpacing/>
      </w:pPr>
      <w:r w:rsidRPr="00A07CC1">
        <w:rPr>
          <w:b/>
          <w:bCs/>
        </w:rPr>
        <w:t>Sc</w:t>
      </w:r>
      <w:r w:rsidR="00B64A5E" w:rsidRPr="00A07CC1">
        <w:rPr>
          <w:b/>
          <w:bCs/>
        </w:rPr>
        <w:t>oping reports</w:t>
      </w:r>
      <w:r w:rsidR="00630F76" w:rsidRPr="00A07CC1">
        <w:rPr>
          <w:b/>
          <w:bCs/>
        </w:rPr>
        <w:t xml:space="preserve"> for </w:t>
      </w:r>
      <w:r w:rsidR="00B64A5E" w:rsidRPr="00A07CC1">
        <w:rPr>
          <w:b/>
          <w:bCs/>
        </w:rPr>
        <w:t xml:space="preserve">SEA/HRA </w:t>
      </w:r>
      <w:r w:rsidR="00A07CC1" w:rsidRPr="00A07CC1">
        <w:rPr>
          <w:b/>
          <w:bCs/>
        </w:rPr>
        <w:t>screening</w:t>
      </w:r>
      <w:r w:rsidR="00A07CC1">
        <w:rPr>
          <w:b/>
          <w:bCs/>
        </w:rPr>
        <w:t xml:space="preserve"> </w:t>
      </w:r>
      <w:r w:rsidR="006F22FA">
        <w:rPr>
          <w:b/>
          <w:bCs/>
        </w:rPr>
        <w:t>–</w:t>
      </w:r>
    </w:p>
    <w:p w14:paraId="13F71CE6" w14:textId="206DEAE8" w:rsidR="0085487E" w:rsidRDefault="006F22FA" w:rsidP="006F22FA">
      <w:pPr>
        <w:numPr>
          <w:ilvl w:val="1"/>
          <w:numId w:val="2"/>
        </w:numPr>
        <w:contextualSpacing/>
      </w:pPr>
      <w:r>
        <w:t xml:space="preserve">To note the </w:t>
      </w:r>
      <w:r w:rsidR="00C50554">
        <w:t xml:space="preserve">advice of the planning consultant that a formal screening </w:t>
      </w:r>
      <w:r w:rsidR="00D85FED">
        <w:t>opinio</w:t>
      </w:r>
      <w:r w:rsidR="00C50554">
        <w:t>n be requested</w:t>
      </w:r>
      <w:r w:rsidR="00743870">
        <w:t xml:space="preserve">.  </w:t>
      </w:r>
      <w:r w:rsidR="0095088C">
        <w:t xml:space="preserve">The consultant can provide </w:t>
      </w:r>
      <w:r w:rsidR="007530FB">
        <w:t>a</w:t>
      </w:r>
      <w:r w:rsidR="0095088C">
        <w:t xml:space="preserve"> letter </w:t>
      </w:r>
      <w:r w:rsidR="007530FB">
        <w:t xml:space="preserve">providing an informed opinion that the </w:t>
      </w:r>
      <w:r w:rsidR="00865497">
        <w:t xml:space="preserve">development would </w:t>
      </w:r>
      <w:r w:rsidR="00522415">
        <w:t>have a low environmental</w:t>
      </w:r>
      <w:r w:rsidR="00865497">
        <w:t xml:space="preserve"> impact to accompany the request. </w:t>
      </w:r>
      <w:r w:rsidR="00743870">
        <w:t>An SEA may still be required</w:t>
      </w:r>
      <w:r w:rsidR="009E2E4B">
        <w:t xml:space="preserve"> if the revised boundary has significant environmental impacts</w:t>
      </w:r>
      <w:r w:rsidR="009045F2">
        <w:t xml:space="preserve"> as it may have the same effect as site allocation, however </w:t>
      </w:r>
      <w:r w:rsidR="00E02EE4">
        <w:t xml:space="preserve">it may not as the area affected would be restricted to Longden village </w:t>
      </w:r>
      <w:r w:rsidR="002F7189">
        <w:t>rather than the whole parish, so may be beyond the buffer zones for the European habitat sites</w:t>
      </w:r>
      <w:r w:rsidR="00BF6A52">
        <w:t>.</w:t>
      </w:r>
      <w:r w:rsidR="00407CA7">
        <w:t xml:space="preserve">  </w:t>
      </w:r>
      <w:r w:rsidR="0085487E">
        <w:t>Actions recommended:</w:t>
      </w:r>
    </w:p>
    <w:p w14:paraId="5EC3224A" w14:textId="4429D5AD" w:rsidR="006F22FA" w:rsidRDefault="00407CA7" w:rsidP="0085487E">
      <w:pPr>
        <w:numPr>
          <w:ilvl w:val="2"/>
          <w:numId w:val="2"/>
        </w:numPr>
        <w:contextualSpacing/>
      </w:pPr>
      <w:r>
        <w:t xml:space="preserve">The distance between the proposed boundaries and the </w:t>
      </w:r>
      <w:r w:rsidR="006462DB">
        <w:t>European sites should be reviewed.</w:t>
      </w:r>
    </w:p>
    <w:p w14:paraId="73279643" w14:textId="0FA634C7" w:rsidR="0085487E" w:rsidRDefault="0085487E" w:rsidP="0085487E">
      <w:pPr>
        <w:numPr>
          <w:ilvl w:val="2"/>
          <w:numId w:val="2"/>
        </w:numPr>
        <w:contextualSpacing/>
      </w:pPr>
      <w:r>
        <w:t>Seek confirmation whether the buffer zones are formal or informal (ie. Defined by legislation or Shropshire Council)</w:t>
      </w:r>
    </w:p>
    <w:p w14:paraId="10BD8ADE" w14:textId="42384A0E" w:rsidR="00BF6A52" w:rsidRPr="00207040" w:rsidRDefault="00BF6A52" w:rsidP="006F22FA">
      <w:pPr>
        <w:numPr>
          <w:ilvl w:val="1"/>
          <w:numId w:val="2"/>
        </w:numPr>
        <w:contextualSpacing/>
      </w:pPr>
      <w:r>
        <w:t xml:space="preserve">Should an SEA be required, </w:t>
      </w:r>
      <w:r w:rsidR="00C374B4">
        <w:t xml:space="preserve">it is recommended that a quote be requested from </w:t>
      </w:r>
      <w:r w:rsidR="004843AA">
        <w:t xml:space="preserve">Locality for light touch support for </w:t>
      </w:r>
      <w:r w:rsidR="000A4312">
        <w:t>DIY screening.</w:t>
      </w:r>
    </w:p>
    <w:p w14:paraId="22861812" w14:textId="3322BCC5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D8205B">
        <w:t>TBC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2559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91E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4312"/>
    <w:rsid w:val="000A6096"/>
    <w:rsid w:val="000A73E7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E381E"/>
    <w:rsid w:val="000E3EF6"/>
    <w:rsid w:val="000E4425"/>
    <w:rsid w:val="000E4663"/>
    <w:rsid w:val="000F2053"/>
    <w:rsid w:val="000F22D2"/>
    <w:rsid w:val="000F3BBB"/>
    <w:rsid w:val="000F469F"/>
    <w:rsid w:val="000F71D3"/>
    <w:rsid w:val="00105372"/>
    <w:rsid w:val="00106B17"/>
    <w:rsid w:val="001071CA"/>
    <w:rsid w:val="00114C13"/>
    <w:rsid w:val="00115860"/>
    <w:rsid w:val="00120833"/>
    <w:rsid w:val="00121202"/>
    <w:rsid w:val="00121FEF"/>
    <w:rsid w:val="00121FF6"/>
    <w:rsid w:val="00126F43"/>
    <w:rsid w:val="0012723B"/>
    <w:rsid w:val="00127F31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B6B"/>
    <w:rsid w:val="00142CA1"/>
    <w:rsid w:val="00144098"/>
    <w:rsid w:val="00144135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5F0B"/>
    <w:rsid w:val="00177527"/>
    <w:rsid w:val="00181D1E"/>
    <w:rsid w:val="00183D39"/>
    <w:rsid w:val="001864E0"/>
    <w:rsid w:val="00190E08"/>
    <w:rsid w:val="0019111D"/>
    <w:rsid w:val="00192FE7"/>
    <w:rsid w:val="001938A0"/>
    <w:rsid w:val="0019471B"/>
    <w:rsid w:val="00195E4C"/>
    <w:rsid w:val="001A107E"/>
    <w:rsid w:val="001A2298"/>
    <w:rsid w:val="001A2D44"/>
    <w:rsid w:val="001A7D08"/>
    <w:rsid w:val="001B03ED"/>
    <w:rsid w:val="001B1654"/>
    <w:rsid w:val="001B1C4B"/>
    <w:rsid w:val="001B1D76"/>
    <w:rsid w:val="001B2C98"/>
    <w:rsid w:val="001B2CA3"/>
    <w:rsid w:val="001B43C1"/>
    <w:rsid w:val="001B43E4"/>
    <w:rsid w:val="001B7099"/>
    <w:rsid w:val="001C0E2A"/>
    <w:rsid w:val="001C1AFA"/>
    <w:rsid w:val="001C339A"/>
    <w:rsid w:val="001C3BE0"/>
    <w:rsid w:val="001D3195"/>
    <w:rsid w:val="001D424C"/>
    <w:rsid w:val="001D5E26"/>
    <w:rsid w:val="001D7696"/>
    <w:rsid w:val="001D7B02"/>
    <w:rsid w:val="001E04AA"/>
    <w:rsid w:val="001E3197"/>
    <w:rsid w:val="001E43E5"/>
    <w:rsid w:val="001E4FE9"/>
    <w:rsid w:val="001E7A46"/>
    <w:rsid w:val="001F09CA"/>
    <w:rsid w:val="001F0DD2"/>
    <w:rsid w:val="001F3E83"/>
    <w:rsid w:val="001F43E4"/>
    <w:rsid w:val="001F58E4"/>
    <w:rsid w:val="001F5ED3"/>
    <w:rsid w:val="001F7862"/>
    <w:rsid w:val="001F7EA1"/>
    <w:rsid w:val="0020325A"/>
    <w:rsid w:val="002034AA"/>
    <w:rsid w:val="0020590E"/>
    <w:rsid w:val="00207040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67949"/>
    <w:rsid w:val="002734D2"/>
    <w:rsid w:val="00273D98"/>
    <w:rsid w:val="00277C98"/>
    <w:rsid w:val="0028020C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5F73"/>
    <w:rsid w:val="002D63DD"/>
    <w:rsid w:val="002E551B"/>
    <w:rsid w:val="002E571A"/>
    <w:rsid w:val="002E6D37"/>
    <w:rsid w:val="002F2C4D"/>
    <w:rsid w:val="002F493D"/>
    <w:rsid w:val="002F6406"/>
    <w:rsid w:val="002F7189"/>
    <w:rsid w:val="00303573"/>
    <w:rsid w:val="00303737"/>
    <w:rsid w:val="00307B5A"/>
    <w:rsid w:val="00312891"/>
    <w:rsid w:val="00312FBA"/>
    <w:rsid w:val="0031667C"/>
    <w:rsid w:val="00316CDF"/>
    <w:rsid w:val="0032060A"/>
    <w:rsid w:val="00321560"/>
    <w:rsid w:val="003226A6"/>
    <w:rsid w:val="0032405D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1EDA"/>
    <w:rsid w:val="003541EA"/>
    <w:rsid w:val="003557D2"/>
    <w:rsid w:val="003564CB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7A52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16B1"/>
    <w:rsid w:val="003E6F4D"/>
    <w:rsid w:val="003E7616"/>
    <w:rsid w:val="003E7E5B"/>
    <w:rsid w:val="003F1899"/>
    <w:rsid w:val="003F1D1E"/>
    <w:rsid w:val="003F241B"/>
    <w:rsid w:val="003F3E79"/>
    <w:rsid w:val="003F49D3"/>
    <w:rsid w:val="003F5E89"/>
    <w:rsid w:val="003F77AB"/>
    <w:rsid w:val="00402FAD"/>
    <w:rsid w:val="00404949"/>
    <w:rsid w:val="00407CA7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43AA"/>
    <w:rsid w:val="00485FFE"/>
    <w:rsid w:val="0048788D"/>
    <w:rsid w:val="004927F0"/>
    <w:rsid w:val="00493CAF"/>
    <w:rsid w:val="00494989"/>
    <w:rsid w:val="00495ED0"/>
    <w:rsid w:val="004A0129"/>
    <w:rsid w:val="004A22CC"/>
    <w:rsid w:val="004A294B"/>
    <w:rsid w:val="004A34D8"/>
    <w:rsid w:val="004A4220"/>
    <w:rsid w:val="004A5015"/>
    <w:rsid w:val="004A53A4"/>
    <w:rsid w:val="004A6FCB"/>
    <w:rsid w:val="004B20AD"/>
    <w:rsid w:val="004B4DA6"/>
    <w:rsid w:val="004C27CB"/>
    <w:rsid w:val="004C3545"/>
    <w:rsid w:val="004C5B65"/>
    <w:rsid w:val="004D0267"/>
    <w:rsid w:val="004D095B"/>
    <w:rsid w:val="004D5451"/>
    <w:rsid w:val="004D7666"/>
    <w:rsid w:val="004D791F"/>
    <w:rsid w:val="004E0101"/>
    <w:rsid w:val="004E0A31"/>
    <w:rsid w:val="004E379D"/>
    <w:rsid w:val="004E4159"/>
    <w:rsid w:val="004E4239"/>
    <w:rsid w:val="004E5008"/>
    <w:rsid w:val="004E6443"/>
    <w:rsid w:val="004E7D22"/>
    <w:rsid w:val="004F120F"/>
    <w:rsid w:val="004F5B4C"/>
    <w:rsid w:val="004F6061"/>
    <w:rsid w:val="00500511"/>
    <w:rsid w:val="00504878"/>
    <w:rsid w:val="0050561A"/>
    <w:rsid w:val="00505788"/>
    <w:rsid w:val="00511BED"/>
    <w:rsid w:val="00514EFB"/>
    <w:rsid w:val="005165C1"/>
    <w:rsid w:val="0051681B"/>
    <w:rsid w:val="00517627"/>
    <w:rsid w:val="00522415"/>
    <w:rsid w:val="005239F9"/>
    <w:rsid w:val="00524320"/>
    <w:rsid w:val="0053088F"/>
    <w:rsid w:val="0053633F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1DCC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0B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3537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0F76"/>
    <w:rsid w:val="00632137"/>
    <w:rsid w:val="00635D8E"/>
    <w:rsid w:val="00635FF0"/>
    <w:rsid w:val="006365F9"/>
    <w:rsid w:val="00636650"/>
    <w:rsid w:val="006376C4"/>
    <w:rsid w:val="006424BC"/>
    <w:rsid w:val="006431EE"/>
    <w:rsid w:val="00645D03"/>
    <w:rsid w:val="006462DB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6FE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58BE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22FA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228AB"/>
    <w:rsid w:val="00730672"/>
    <w:rsid w:val="007307D0"/>
    <w:rsid w:val="00732B8A"/>
    <w:rsid w:val="00733EAF"/>
    <w:rsid w:val="00737F2E"/>
    <w:rsid w:val="00741918"/>
    <w:rsid w:val="00741B78"/>
    <w:rsid w:val="00743030"/>
    <w:rsid w:val="007432C6"/>
    <w:rsid w:val="007433C9"/>
    <w:rsid w:val="00743870"/>
    <w:rsid w:val="00747588"/>
    <w:rsid w:val="007530FB"/>
    <w:rsid w:val="0075393E"/>
    <w:rsid w:val="00753BFE"/>
    <w:rsid w:val="00756898"/>
    <w:rsid w:val="007579AD"/>
    <w:rsid w:val="00757F47"/>
    <w:rsid w:val="00760607"/>
    <w:rsid w:val="00760B73"/>
    <w:rsid w:val="0076436D"/>
    <w:rsid w:val="007660F6"/>
    <w:rsid w:val="00767C10"/>
    <w:rsid w:val="0077370E"/>
    <w:rsid w:val="00773B7F"/>
    <w:rsid w:val="00775C80"/>
    <w:rsid w:val="00776CB2"/>
    <w:rsid w:val="00777AFF"/>
    <w:rsid w:val="00783219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7F1BA6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4FFD"/>
    <w:rsid w:val="0083525A"/>
    <w:rsid w:val="008446B2"/>
    <w:rsid w:val="00845F63"/>
    <w:rsid w:val="00846041"/>
    <w:rsid w:val="0085002F"/>
    <w:rsid w:val="008502DA"/>
    <w:rsid w:val="00850B42"/>
    <w:rsid w:val="00850D97"/>
    <w:rsid w:val="00851D16"/>
    <w:rsid w:val="00852F83"/>
    <w:rsid w:val="008535FC"/>
    <w:rsid w:val="0085487E"/>
    <w:rsid w:val="008574B4"/>
    <w:rsid w:val="008601AF"/>
    <w:rsid w:val="00861B17"/>
    <w:rsid w:val="00861EE9"/>
    <w:rsid w:val="008637E6"/>
    <w:rsid w:val="00865497"/>
    <w:rsid w:val="00865A95"/>
    <w:rsid w:val="008713D9"/>
    <w:rsid w:val="00871880"/>
    <w:rsid w:val="0087468E"/>
    <w:rsid w:val="00877C4D"/>
    <w:rsid w:val="00880FC4"/>
    <w:rsid w:val="00881C0A"/>
    <w:rsid w:val="008834A4"/>
    <w:rsid w:val="00884A7D"/>
    <w:rsid w:val="00885E18"/>
    <w:rsid w:val="00886592"/>
    <w:rsid w:val="0088667C"/>
    <w:rsid w:val="008908D5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0C43"/>
    <w:rsid w:val="00902E1B"/>
    <w:rsid w:val="00902F98"/>
    <w:rsid w:val="009045F2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088C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111"/>
    <w:rsid w:val="009A34D1"/>
    <w:rsid w:val="009A3931"/>
    <w:rsid w:val="009A5AEA"/>
    <w:rsid w:val="009B0B6E"/>
    <w:rsid w:val="009B0C89"/>
    <w:rsid w:val="009B14E7"/>
    <w:rsid w:val="009B22E7"/>
    <w:rsid w:val="009B3222"/>
    <w:rsid w:val="009B3EA7"/>
    <w:rsid w:val="009B605B"/>
    <w:rsid w:val="009C01D1"/>
    <w:rsid w:val="009D0671"/>
    <w:rsid w:val="009D446B"/>
    <w:rsid w:val="009D5024"/>
    <w:rsid w:val="009D72DF"/>
    <w:rsid w:val="009E1DF4"/>
    <w:rsid w:val="009E2E4B"/>
    <w:rsid w:val="009E2FB4"/>
    <w:rsid w:val="009E3005"/>
    <w:rsid w:val="009E3E5D"/>
    <w:rsid w:val="009E4521"/>
    <w:rsid w:val="009E4676"/>
    <w:rsid w:val="009E5900"/>
    <w:rsid w:val="009F0941"/>
    <w:rsid w:val="009F47F6"/>
    <w:rsid w:val="009F61F2"/>
    <w:rsid w:val="009F6F94"/>
    <w:rsid w:val="009F711D"/>
    <w:rsid w:val="00A0342A"/>
    <w:rsid w:val="00A061FC"/>
    <w:rsid w:val="00A07CC1"/>
    <w:rsid w:val="00A107FB"/>
    <w:rsid w:val="00A12DBE"/>
    <w:rsid w:val="00A13A2D"/>
    <w:rsid w:val="00A14391"/>
    <w:rsid w:val="00A14886"/>
    <w:rsid w:val="00A15FA2"/>
    <w:rsid w:val="00A167EF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AF6730"/>
    <w:rsid w:val="00AF7B53"/>
    <w:rsid w:val="00B012A9"/>
    <w:rsid w:val="00B013CC"/>
    <w:rsid w:val="00B0387C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C18"/>
    <w:rsid w:val="00B51D4D"/>
    <w:rsid w:val="00B5262C"/>
    <w:rsid w:val="00B53A37"/>
    <w:rsid w:val="00B55266"/>
    <w:rsid w:val="00B557B9"/>
    <w:rsid w:val="00B5594C"/>
    <w:rsid w:val="00B5755A"/>
    <w:rsid w:val="00B57568"/>
    <w:rsid w:val="00B64A5E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519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14D6"/>
    <w:rsid w:val="00BC4C9A"/>
    <w:rsid w:val="00BC4CAC"/>
    <w:rsid w:val="00BC7375"/>
    <w:rsid w:val="00BD04D5"/>
    <w:rsid w:val="00BD5B22"/>
    <w:rsid w:val="00BE1A6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6A52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374B4"/>
    <w:rsid w:val="00C40560"/>
    <w:rsid w:val="00C42143"/>
    <w:rsid w:val="00C42B97"/>
    <w:rsid w:val="00C46091"/>
    <w:rsid w:val="00C473C3"/>
    <w:rsid w:val="00C50554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8612C"/>
    <w:rsid w:val="00C87830"/>
    <w:rsid w:val="00C9136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5509"/>
    <w:rsid w:val="00D7579B"/>
    <w:rsid w:val="00D76864"/>
    <w:rsid w:val="00D81330"/>
    <w:rsid w:val="00D8205B"/>
    <w:rsid w:val="00D82AEA"/>
    <w:rsid w:val="00D82B3F"/>
    <w:rsid w:val="00D840BB"/>
    <w:rsid w:val="00D850F2"/>
    <w:rsid w:val="00D85807"/>
    <w:rsid w:val="00D85FED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2B00"/>
    <w:rsid w:val="00DB3934"/>
    <w:rsid w:val="00DC2C4F"/>
    <w:rsid w:val="00DC62B8"/>
    <w:rsid w:val="00DD0149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3F6E"/>
    <w:rsid w:val="00DF5F48"/>
    <w:rsid w:val="00E024CC"/>
    <w:rsid w:val="00E02EE4"/>
    <w:rsid w:val="00E0355F"/>
    <w:rsid w:val="00E0387F"/>
    <w:rsid w:val="00E04641"/>
    <w:rsid w:val="00E04AB4"/>
    <w:rsid w:val="00E11954"/>
    <w:rsid w:val="00E11D77"/>
    <w:rsid w:val="00E13718"/>
    <w:rsid w:val="00E1454C"/>
    <w:rsid w:val="00E151BC"/>
    <w:rsid w:val="00E16F76"/>
    <w:rsid w:val="00E246CF"/>
    <w:rsid w:val="00E270F4"/>
    <w:rsid w:val="00E3074D"/>
    <w:rsid w:val="00E32BF7"/>
    <w:rsid w:val="00E32D67"/>
    <w:rsid w:val="00E34448"/>
    <w:rsid w:val="00E40A50"/>
    <w:rsid w:val="00E426E4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A7229"/>
    <w:rsid w:val="00EB081E"/>
    <w:rsid w:val="00EB2566"/>
    <w:rsid w:val="00EB4285"/>
    <w:rsid w:val="00EB6279"/>
    <w:rsid w:val="00EC1013"/>
    <w:rsid w:val="00EC20FA"/>
    <w:rsid w:val="00ED0A1F"/>
    <w:rsid w:val="00ED1764"/>
    <w:rsid w:val="00ED1A12"/>
    <w:rsid w:val="00ED1A21"/>
    <w:rsid w:val="00ED376F"/>
    <w:rsid w:val="00ED6EDC"/>
    <w:rsid w:val="00ED6F46"/>
    <w:rsid w:val="00ED746B"/>
    <w:rsid w:val="00EE70FC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0FF6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503"/>
    <w:rsid w:val="00F82A11"/>
    <w:rsid w:val="00F85BCC"/>
    <w:rsid w:val="00F875EF"/>
    <w:rsid w:val="00F90511"/>
    <w:rsid w:val="00F90832"/>
    <w:rsid w:val="00F92133"/>
    <w:rsid w:val="00F927B4"/>
    <w:rsid w:val="00F93276"/>
    <w:rsid w:val="00F945ED"/>
    <w:rsid w:val="00FA1F0B"/>
    <w:rsid w:val="00FA60C0"/>
    <w:rsid w:val="00FA6DD9"/>
    <w:rsid w:val="00FB7BA6"/>
    <w:rsid w:val="00FC50EB"/>
    <w:rsid w:val="00FD2E30"/>
    <w:rsid w:val="00FD718E"/>
    <w:rsid w:val="00FE011D"/>
    <w:rsid w:val="00FE159C"/>
    <w:rsid w:val="00FE2A1A"/>
    <w:rsid w:val="00FE2F22"/>
    <w:rsid w:val="00FE3437"/>
    <w:rsid w:val="00FE5E61"/>
    <w:rsid w:val="00FE7229"/>
    <w:rsid w:val="00FE7DB9"/>
    <w:rsid w:val="00FF10D0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2105</Characters>
  <Application>Microsoft Office Word</Application>
  <DocSecurity>0</DocSecurity>
  <Lines>50</Lines>
  <Paragraphs>29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48</cp:revision>
  <cp:lastPrinted>2026-04-02T10:32:00Z</cp:lastPrinted>
  <dcterms:created xsi:type="dcterms:W3CDTF">2026-04-02T09:58:00Z</dcterms:created>
  <dcterms:modified xsi:type="dcterms:W3CDTF">2026-04-02T10:32:00Z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